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EAE" w:rsidRDefault="00D27EAE" w:rsidP="00DB5D57">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9.5pt;margin-top:-5.7pt;width:191.2pt;height:94.5pt;z-index:251658240;visibility:visible;mso-wrap-edited:f">
            <v:imagedata r:id="rId7" o:title=""/>
          </v:shape>
          <o:OLEObject Type="Embed" ProgID="Word.Picture.8" ShapeID="_x0000_s1027" DrawAspect="Content" ObjectID="_1461588819" r:id="rId8"/>
        </w:pict>
      </w:r>
    </w:p>
    <w:p w:rsidR="00D27EAE" w:rsidRDefault="00D27EAE" w:rsidP="00DB5D57">
      <w:pPr>
        <w:rPr>
          <w:b/>
          <w:bCs/>
          <w:i/>
          <w:iCs/>
          <w:sz w:val="16"/>
        </w:rPr>
      </w:pPr>
      <w:r>
        <w:rPr>
          <w:b/>
          <w:bCs/>
        </w:rPr>
        <w:t>TECHNICAL DATA</w:t>
      </w:r>
      <w:r>
        <w:rPr>
          <w:b/>
          <w:bCs/>
        </w:rPr>
        <w:tab/>
      </w:r>
      <w:r>
        <w:rPr>
          <w:b/>
          <w:bCs/>
        </w:rPr>
        <w:tab/>
      </w:r>
      <w:r>
        <w:rPr>
          <w:b/>
          <w:bCs/>
        </w:rPr>
        <w:tab/>
      </w:r>
      <w:r>
        <w:rPr>
          <w:b/>
          <w:bCs/>
        </w:rPr>
        <w:tab/>
      </w:r>
      <w:r>
        <w:rPr>
          <w:b/>
          <w:bCs/>
        </w:rPr>
        <w:tab/>
      </w:r>
      <w:r>
        <w:rPr>
          <w:b/>
          <w:bCs/>
        </w:rPr>
        <w:tab/>
      </w:r>
      <w:r>
        <w:rPr>
          <w:b/>
          <w:bCs/>
        </w:rPr>
        <w:tab/>
      </w:r>
      <w:r>
        <w:rPr>
          <w:b/>
          <w:bCs/>
        </w:rPr>
        <w:tab/>
      </w:r>
      <w:r w:rsidRPr="004B0272">
        <w:rPr>
          <w:b/>
          <w:noProof/>
          <w:lang w:val="en-CA" w:eastAsia="en-CA"/>
        </w:rPr>
        <w:pict>
          <v:shape id="Picture 3" o:spid="_x0000_i1032" type="#_x0000_t75" alt="canadaflag" style="width:35.25pt;height:22.5pt;visibility:visible">
            <v:imagedata r:id="rId9" o:title=""/>
          </v:shape>
        </w:pict>
      </w:r>
      <w:r>
        <w:rPr>
          <w:b/>
          <w:bCs/>
          <w:i/>
          <w:iCs/>
          <w:sz w:val="16"/>
        </w:rPr>
        <w:t xml:space="preserve">”Made in </w:t>
      </w:r>
      <w:smartTag w:uri="urn:schemas-microsoft-com:office:smarttags" w:element="place">
        <w:smartTag w:uri="urn:schemas-microsoft-com:office:smarttags" w:element="country-region">
          <w:r>
            <w:rPr>
              <w:b/>
              <w:bCs/>
              <w:i/>
              <w:iCs/>
              <w:sz w:val="16"/>
            </w:rPr>
            <w:t>Canada</w:t>
          </w:r>
        </w:smartTag>
      </w:smartTag>
      <w:r>
        <w:rPr>
          <w:b/>
          <w:bCs/>
          <w:i/>
          <w:iCs/>
          <w:sz w:val="16"/>
        </w:rPr>
        <w:t>”</w:t>
      </w:r>
    </w:p>
    <w:p w:rsidR="00D27EAE" w:rsidRDefault="00D27EAE" w:rsidP="00DB5D57">
      <w:pPr>
        <w:rPr>
          <w:b/>
          <w:bCs/>
        </w:rPr>
      </w:pPr>
      <w:r>
        <w:rPr>
          <w:noProof/>
          <w:lang w:val="en-CA" w:eastAsia="en-CA"/>
        </w:rPr>
        <w:pict>
          <v:shapetype id="_x0000_t202" coordsize="21600,21600" o:spt="202" path="m,l,21600r21600,l21600,xe">
            <v:stroke joinstyle="miter"/>
            <v:path gradientshapeok="t" o:connecttype="rect"/>
          </v:shapetype>
          <v:shape id="Text Box 2" o:spid="_x0000_s1028" type="#_x0000_t202" style="position:absolute;margin-left:342pt;margin-top:1.35pt;width:171pt;height:3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" strokecolor="white">
            <v:textbox>
              <w:txbxContent>
                <w:p w:rsidR="00D27EAE" w:rsidRDefault="00D27EAE" w:rsidP="00DB5D57">
                  <w:pPr>
                    <w:rPr>
                      <w:b/>
                      <w:bCs/>
                      <w:sz w:val="20"/>
                      <w:lang w:val="en-CA"/>
                    </w:rPr>
                  </w:pPr>
                  <w:r>
                    <w:rPr>
                      <w:b/>
                      <w:bCs/>
                      <w:sz w:val="20"/>
                      <w:lang w:val="en-CA"/>
                    </w:rPr>
                    <w:t>CAN\ULC-S 705.1 CCMC 13244-L</w:t>
                  </w:r>
                </w:p>
                <w:p w:rsidR="00D27EAE" w:rsidRDefault="00D27EAE" w:rsidP="00DB5D57">
                  <w:pPr>
                    <w:pStyle w:val="Heading1"/>
                    <w:rPr>
                      <w:lang w:val="en-US"/>
                    </w:rPr>
                  </w:pPr>
                  <w:r>
                    <w:rPr>
                      <w:lang w:val="en-US"/>
                    </w:rPr>
                    <w:t>AIR BARRIER CCMC 07273</w:t>
                  </w:r>
                </w:p>
              </w:txbxContent>
            </v:textbox>
          </v:shape>
        </w:pic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D27EAE" w:rsidRDefault="00D27EAE" w:rsidP="00DB5D57"/>
    <w:p w:rsidR="00D27EAE" w:rsidRDefault="00D27EAE" w:rsidP="00DB5D57">
      <w:pPr>
        <w:rPr>
          <w:b/>
          <w:bCs/>
          <w:sz w:val="22"/>
        </w:rPr>
      </w:pPr>
    </w:p>
    <w:p w:rsidR="00D27EAE" w:rsidRDefault="00D27EAE" w:rsidP="00DB5D57">
      <w:pPr>
        <w:rPr>
          <w:b/>
          <w:bCs/>
          <w:sz w:val="22"/>
        </w:rPr>
      </w:pPr>
    </w:p>
    <w:p w:rsidR="00D27EAE" w:rsidRDefault="00D27EAE" w:rsidP="00DB5D57">
      <w:pPr>
        <w:rPr>
          <w:sz w:val="20"/>
        </w:rPr>
      </w:pPr>
      <w:r>
        <w:rPr>
          <w:b/>
          <w:bCs/>
          <w:sz w:val="20"/>
        </w:rPr>
        <w:t>Polarfoam™ PF-7300-0 SOYA</w:t>
      </w:r>
      <w:r>
        <w:rPr>
          <w:sz w:val="20"/>
        </w:rPr>
        <w:t xml:space="preserve"> is a thermal insulation spray applied rigid polyurethane foam, peach in colour, that is tested by an independent recognized laboratory.  This foam product surpasses the requirements outlined in CAN/ULC S705.1-01 (Including amendment 1 &amp; 2) “Standard for thermal insulation – Spray applied rigid polyurethane foam, medium density – Material Specification”.</w:t>
      </w:r>
    </w:p>
    <w:p w:rsidR="00D27EAE" w:rsidRDefault="00D27EAE" w:rsidP="00DB5D57">
      <w:pPr>
        <w:rPr>
          <w:sz w:val="20"/>
        </w:rPr>
      </w:pPr>
      <w:r>
        <w:rPr>
          <w:b/>
          <w:bCs/>
          <w:sz w:val="20"/>
        </w:rPr>
        <w:t>Polarfoam™ PF-7300-0 SOYA</w:t>
      </w:r>
      <w:r>
        <w:rPr>
          <w:sz w:val="20"/>
        </w:rPr>
        <w:t xml:space="preserve"> material </w:t>
      </w:r>
      <w:r>
        <w:rPr>
          <w:color w:val="336600"/>
          <w:sz w:val="20"/>
        </w:rPr>
        <w:t>(</w:t>
      </w:r>
      <w:r>
        <w:rPr>
          <w:color w:val="008000"/>
          <w:sz w:val="20"/>
        </w:rPr>
        <w:t xml:space="preserve">i.e. the highest LTTR classification) </w:t>
      </w:r>
      <w:r>
        <w:rPr>
          <w:sz w:val="20"/>
        </w:rPr>
        <w:t xml:space="preserve">meets the requirements of the National Building code of Canada and is evaluated by the National Research Council Canada under CCMC Listing #13244-L.  </w:t>
      </w:r>
      <w:r>
        <w:rPr>
          <w:b/>
          <w:bCs/>
          <w:sz w:val="20"/>
        </w:rPr>
        <w:t xml:space="preserve">Polarfoam™ PF-7300-0 SOYA </w:t>
      </w:r>
      <w:r>
        <w:rPr>
          <w:sz w:val="20"/>
        </w:rPr>
        <w:t xml:space="preserve">ecological foam is formulated with </w:t>
      </w:r>
      <w:r>
        <w:rPr>
          <w:sz w:val="20"/>
          <w:u w:val="single"/>
        </w:rPr>
        <w:t xml:space="preserve">recycled plastic material, </w:t>
      </w:r>
      <w:r>
        <w:rPr>
          <w:sz w:val="20"/>
        </w:rPr>
        <w:t xml:space="preserve"> </w:t>
      </w:r>
      <w:r>
        <w:rPr>
          <w:sz w:val="20"/>
          <w:u w:val="single"/>
        </w:rPr>
        <w:t>renewable soya product,</w:t>
      </w:r>
      <w:r>
        <w:rPr>
          <w:sz w:val="20"/>
        </w:rPr>
        <w:t xml:space="preserve"> and without any Ozone Depletion Substance blowing agent (</w:t>
      </w:r>
      <w:r>
        <w:rPr>
          <w:b/>
          <w:bCs/>
          <w:sz w:val="20"/>
          <w:u w:val="single"/>
        </w:rPr>
        <w:t>Zero ODS</w:t>
      </w:r>
      <w:r>
        <w:rPr>
          <w:sz w:val="20"/>
        </w:rPr>
        <w:t xml:space="preserve">).  This product meets all the requirements of the </w:t>
      </w:r>
      <w:smartTag w:uri="urn:schemas-microsoft-com:office:smarttags" w:element="place">
        <w:smartTag w:uri="urn:schemas-microsoft-com:office:smarttags" w:element="City">
          <w:r>
            <w:rPr>
              <w:sz w:val="20"/>
            </w:rPr>
            <w:t>Montreal</w:t>
          </w:r>
        </w:smartTag>
      </w:smartTag>
      <w:r>
        <w:rPr>
          <w:sz w:val="20"/>
        </w:rPr>
        <w:t xml:space="preserve"> protocol for ozone layer protection.  Polarfoam™ PF-7300-0 SOYA exceeds the highest requirements for VOC with the </w:t>
      </w:r>
      <w:r>
        <w:rPr>
          <w:color w:val="008000"/>
          <w:sz w:val="20"/>
        </w:rPr>
        <w:t>GREENGUARD Children and School® certifications</w:t>
      </w:r>
      <w:r>
        <w:rPr>
          <w:sz w:val="20"/>
        </w:rPr>
        <w:t xml:space="preserve">.  </w:t>
      </w:r>
      <w:r>
        <w:rPr>
          <w:b/>
          <w:bCs/>
          <w:sz w:val="20"/>
        </w:rPr>
        <w:t>Polarfoam™ PF-7300-0 SOYA</w:t>
      </w:r>
      <w:r>
        <w:rPr>
          <w:sz w:val="20"/>
        </w:rPr>
        <w:t xml:space="preserve"> is applied exclusively by licensed installers and contractors under the application standard CAN/ULC S705.2.</w:t>
      </w:r>
    </w:p>
    <w:p w:rsidR="00D27EAE" w:rsidRDefault="00D27EAE" w:rsidP="00DB5D57">
      <w:pPr>
        <w:pStyle w:val="Heading4"/>
        <w:rPr>
          <w:sz w:val="20"/>
        </w:rPr>
      </w:pPr>
      <w:r>
        <w:rPr>
          <w:sz w:val="20"/>
        </w:rPr>
        <w:t>PHYSICAL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2160"/>
        <w:gridCol w:w="1404"/>
      </w:tblGrid>
      <w:tr w:rsidR="00D27EAE" w:rsidTr="00DB2A35">
        <w:tc>
          <w:tcPr>
            <w:tcW w:w="1728" w:type="dxa"/>
          </w:tcPr>
          <w:p w:rsidR="00D27EAE" w:rsidRDefault="00D27EAE" w:rsidP="00DB2A35">
            <w:pPr>
              <w:rPr>
                <w:b/>
                <w:bCs/>
                <w:sz w:val="20"/>
              </w:rPr>
            </w:pPr>
            <w:r>
              <w:rPr>
                <w:b/>
                <w:bCs/>
                <w:sz w:val="20"/>
              </w:rPr>
              <w:t>Method</w:t>
            </w:r>
          </w:p>
        </w:tc>
        <w:tc>
          <w:tcPr>
            <w:tcW w:w="4860" w:type="dxa"/>
          </w:tcPr>
          <w:p w:rsidR="00D27EAE" w:rsidRDefault="00D27EAE" w:rsidP="00DB2A35">
            <w:pPr>
              <w:rPr>
                <w:b/>
                <w:bCs/>
                <w:sz w:val="20"/>
              </w:rPr>
            </w:pPr>
            <w:r>
              <w:rPr>
                <w:b/>
                <w:bCs/>
                <w:sz w:val="20"/>
              </w:rPr>
              <w:t>Description</w:t>
            </w:r>
          </w:p>
        </w:tc>
        <w:tc>
          <w:tcPr>
            <w:tcW w:w="2160" w:type="dxa"/>
          </w:tcPr>
          <w:p w:rsidR="00D27EAE" w:rsidRDefault="00D27EAE" w:rsidP="00DB2A35">
            <w:pPr>
              <w:rPr>
                <w:b/>
                <w:bCs/>
                <w:sz w:val="20"/>
              </w:rPr>
            </w:pPr>
            <w:r>
              <w:rPr>
                <w:b/>
                <w:bCs/>
                <w:sz w:val="20"/>
              </w:rPr>
              <w:t>Value</w:t>
            </w:r>
          </w:p>
        </w:tc>
        <w:tc>
          <w:tcPr>
            <w:tcW w:w="1404" w:type="dxa"/>
          </w:tcPr>
          <w:p w:rsidR="00D27EAE" w:rsidRDefault="00D27EAE" w:rsidP="00DB2A35">
            <w:pPr>
              <w:rPr>
                <w:b/>
                <w:bCs/>
                <w:sz w:val="20"/>
              </w:rPr>
            </w:pPr>
          </w:p>
        </w:tc>
      </w:tr>
      <w:tr w:rsidR="00D27EAE" w:rsidTr="00DB2A35">
        <w:tc>
          <w:tcPr>
            <w:tcW w:w="1728" w:type="dxa"/>
          </w:tcPr>
          <w:p w:rsidR="00D27EAE" w:rsidRDefault="00D27EAE" w:rsidP="00DB2A35">
            <w:pPr>
              <w:rPr>
                <w:sz w:val="20"/>
              </w:rPr>
            </w:pPr>
            <w:r>
              <w:rPr>
                <w:sz w:val="20"/>
              </w:rPr>
              <w:t>ASTM D1622</w:t>
            </w:r>
          </w:p>
        </w:tc>
        <w:tc>
          <w:tcPr>
            <w:tcW w:w="4860" w:type="dxa"/>
          </w:tcPr>
          <w:p w:rsidR="00D27EAE" w:rsidRDefault="00D27EAE" w:rsidP="00DB2A35">
            <w:pPr>
              <w:rPr>
                <w:sz w:val="20"/>
              </w:rPr>
            </w:pPr>
            <w:r>
              <w:rPr>
                <w:sz w:val="20"/>
              </w:rPr>
              <w:t>Core Density</w:t>
            </w:r>
          </w:p>
        </w:tc>
        <w:tc>
          <w:tcPr>
            <w:tcW w:w="2160" w:type="dxa"/>
          </w:tcPr>
          <w:p w:rsidR="00D27EAE" w:rsidRDefault="00D27EAE" w:rsidP="00DB2A35">
            <w:pPr>
              <w:rPr>
                <w:sz w:val="20"/>
              </w:rPr>
            </w:pPr>
            <w:r>
              <w:rPr>
                <w:sz w:val="20"/>
              </w:rPr>
              <w:t>34-37 Kg/m</w:t>
            </w:r>
            <w:r>
              <w:rPr>
                <w:rFonts w:ascii="Palatino Linotype" w:hAnsi="Palatino Linotype"/>
                <w:sz w:val="20"/>
              </w:rPr>
              <w:t>³</w:t>
            </w:r>
          </w:p>
        </w:tc>
        <w:tc>
          <w:tcPr>
            <w:tcW w:w="1404" w:type="dxa"/>
          </w:tcPr>
          <w:p w:rsidR="00D27EAE" w:rsidRDefault="00D27EAE" w:rsidP="00DB2A35">
            <w:pPr>
              <w:rPr>
                <w:sz w:val="20"/>
              </w:rPr>
            </w:pPr>
            <w:r>
              <w:rPr>
                <w:sz w:val="20"/>
              </w:rPr>
              <w:t>2.1-2.3 lb/ft</w:t>
            </w:r>
            <w:r>
              <w:rPr>
                <w:rFonts w:ascii="Palatino Linotype" w:hAnsi="Palatino Linotype"/>
                <w:sz w:val="20"/>
              </w:rPr>
              <w:t>³</w:t>
            </w:r>
          </w:p>
        </w:tc>
      </w:tr>
      <w:tr w:rsidR="00D27EAE" w:rsidTr="00DB2A35">
        <w:tc>
          <w:tcPr>
            <w:tcW w:w="1728" w:type="dxa"/>
          </w:tcPr>
          <w:p w:rsidR="00D27EAE" w:rsidRDefault="00D27EAE" w:rsidP="00DB2A35">
            <w:pPr>
              <w:rPr>
                <w:sz w:val="20"/>
              </w:rPr>
            </w:pPr>
            <w:r>
              <w:rPr>
                <w:sz w:val="20"/>
              </w:rPr>
              <w:t>ASTM C518</w:t>
            </w:r>
          </w:p>
        </w:tc>
        <w:tc>
          <w:tcPr>
            <w:tcW w:w="4860" w:type="dxa"/>
          </w:tcPr>
          <w:p w:rsidR="00D27EAE" w:rsidRDefault="00D27EAE" w:rsidP="00DB2A35">
            <w:pPr>
              <w:rPr>
                <w:sz w:val="20"/>
              </w:rPr>
            </w:pPr>
            <w:r>
              <w:rPr>
                <w:sz w:val="20"/>
              </w:rPr>
              <w:t xml:space="preserve">Initial Thermal Resistance,  .25.4 mm. </w:t>
            </w:r>
          </w:p>
        </w:tc>
        <w:tc>
          <w:tcPr>
            <w:tcW w:w="2160" w:type="dxa"/>
          </w:tcPr>
          <w:p w:rsidR="00D27EAE" w:rsidRDefault="00D27EAE" w:rsidP="00DB2A35">
            <w:pPr>
              <w:rPr>
                <w:sz w:val="20"/>
              </w:rPr>
            </w:pPr>
            <w:r>
              <w:rPr>
                <w:sz w:val="20"/>
              </w:rPr>
              <w:t>1.26 RSI/25 mm</w:t>
            </w:r>
          </w:p>
        </w:tc>
        <w:tc>
          <w:tcPr>
            <w:tcW w:w="1404" w:type="dxa"/>
          </w:tcPr>
          <w:p w:rsidR="00D27EAE" w:rsidRDefault="00D27EAE" w:rsidP="00DB2A35">
            <w:pPr>
              <w:rPr>
                <w:sz w:val="20"/>
              </w:rPr>
            </w:pPr>
            <w:r>
              <w:rPr>
                <w:sz w:val="20"/>
              </w:rPr>
              <w:t xml:space="preserve">R 7.2 </w:t>
            </w:r>
          </w:p>
        </w:tc>
      </w:tr>
      <w:tr w:rsidR="00D27EAE" w:rsidTr="00DB2A35">
        <w:tc>
          <w:tcPr>
            <w:tcW w:w="1728" w:type="dxa"/>
          </w:tcPr>
          <w:p w:rsidR="00D27EAE" w:rsidRDefault="00D27EAE" w:rsidP="00DB2A35">
            <w:pPr>
              <w:rPr>
                <w:sz w:val="20"/>
              </w:rPr>
            </w:pPr>
          </w:p>
        </w:tc>
        <w:tc>
          <w:tcPr>
            <w:tcW w:w="4860" w:type="dxa"/>
          </w:tcPr>
          <w:p w:rsidR="00D27EAE" w:rsidRDefault="00D27EAE" w:rsidP="00DB2A35">
            <w:pPr>
              <w:rPr>
                <w:sz w:val="20"/>
              </w:rPr>
            </w:pPr>
            <w:r>
              <w:rPr>
                <w:sz w:val="20"/>
              </w:rPr>
              <w:t>Aged Thermal Resistance, 180 days @ 23</w:t>
            </w:r>
            <w:r>
              <w:rPr>
                <w:rFonts w:ascii="Palatino Linotype" w:hAnsi="Palatino Linotype"/>
                <w:sz w:val="20"/>
              </w:rPr>
              <w:t>°</w:t>
            </w:r>
            <w:r>
              <w:rPr>
                <w:sz w:val="20"/>
              </w:rPr>
              <w:t>C, 25.4 mm</w:t>
            </w:r>
          </w:p>
        </w:tc>
        <w:tc>
          <w:tcPr>
            <w:tcW w:w="2160" w:type="dxa"/>
          </w:tcPr>
          <w:p w:rsidR="00D27EAE" w:rsidRDefault="00D27EAE" w:rsidP="00DB2A35">
            <w:pPr>
              <w:rPr>
                <w:sz w:val="20"/>
              </w:rPr>
            </w:pPr>
            <w:r>
              <w:rPr>
                <w:sz w:val="20"/>
              </w:rPr>
              <w:t>1.17 RSI/25 mm</w:t>
            </w:r>
          </w:p>
        </w:tc>
        <w:tc>
          <w:tcPr>
            <w:tcW w:w="1404" w:type="dxa"/>
          </w:tcPr>
          <w:p w:rsidR="00D27EAE" w:rsidRDefault="00D27EAE" w:rsidP="00DB2A35">
            <w:pPr>
              <w:rPr>
                <w:sz w:val="20"/>
              </w:rPr>
            </w:pPr>
            <w:r>
              <w:rPr>
                <w:sz w:val="20"/>
              </w:rPr>
              <w:t>R 6.6</w:t>
            </w:r>
          </w:p>
        </w:tc>
      </w:tr>
      <w:tr w:rsidR="00D27EAE" w:rsidTr="00DB2A35">
        <w:tc>
          <w:tcPr>
            <w:tcW w:w="1728" w:type="dxa"/>
          </w:tcPr>
          <w:p w:rsidR="00D27EAE" w:rsidRDefault="00D27EAE" w:rsidP="00DB2A35">
            <w:pPr>
              <w:rPr>
                <w:color w:val="008000"/>
                <w:sz w:val="20"/>
              </w:rPr>
            </w:pPr>
            <w:r>
              <w:rPr>
                <w:color w:val="008000"/>
                <w:sz w:val="20"/>
              </w:rPr>
              <w:t>CAN/ULC S770</w:t>
            </w:r>
          </w:p>
        </w:tc>
        <w:tc>
          <w:tcPr>
            <w:tcW w:w="4860" w:type="dxa"/>
          </w:tcPr>
          <w:p w:rsidR="00D27EAE" w:rsidRDefault="00D27EAE" w:rsidP="00DB2A35">
            <w:pPr>
              <w:rPr>
                <w:color w:val="008000"/>
                <w:sz w:val="20"/>
              </w:rPr>
            </w:pPr>
            <w:r>
              <w:rPr>
                <w:color w:val="008000"/>
                <w:sz w:val="20"/>
              </w:rPr>
              <w:t>CAN/ULC S705.1-01 (amendment 1 &amp; 2) Classification</w:t>
            </w:r>
          </w:p>
        </w:tc>
        <w:tc>
          <w:tcPr>
            <w:tcW w:w="2160" w:type="dxa"/>
          </w:tcPr>
          <w:p w:rsidR="00D27EAE" w:rsidRDefault="00D27EAE" w:rsidP="00DB2A35">
            <w:pPr>
              <w:rPr>
                <w:color w:val="008000"/>
                <w:sz w:val="20"/>
              </w:rPr>
            </w:pPr>
            <w:r>
              <w:rPr>
                <w:color w:val="008000"/>
                <w:sz w:val="20"/>
              </w:rPr>
              <w:t>Classification (LTTR)</w:t>
            </w:r>
          </w:p>
        </w:tc>
        <w:tc>
          <w:tcPr>
            <w:tcW w:w="1404" w:type="dxa"/>
          </w:tcPr>
          <w:p w:rsidR="00D27EAE" w:rsidRDefault="00D27EAE" w:rsidP="00DB2A35">
            <w:pPr>
              <w:rPr>
                <w:color w:val="008000"/>
                <w:sz w:val="20"/>
              </w:rPr>
            </w:pPr>
            <w:r>
              <w:rPr>
                <w:color w:val="008000"/>
                <w:sz w:val="20"/>
              </w:rPr>
              <w:t>Type 2</w:t>
            </w:r>
          </w:p>
        </w:tc>
      </w:tr>
      <w:tr w:rsidR="00D27EAE" w:rsidTr="00DB2A35">
        <w:tc>
          <w:tcPr>
            <w:tcW w:w="1728" w:type="dxa"/>
          </w:tcPr>
          <w:p w:rsidR="00D27EAE" w:rsidRDefault="00D27EAE" w:rsidP="00DB2A35">
            <w:pPr>
              <w:rPr>
                <w:sz w:val="20"/>
              </w:rPr>
            </w:pPr>
            <w:r>
              <w:rPr>
                <w:sz w:val="20"/>
              </w:rPr>
              <w:t>ASTM D2856</w:t>
            </w:r>
          </w:p>
        </w:tc>
        <w:tc>
          <w:tcPr>
            <w:tcW w:w="4860" w:type="dxa"/>
          </w:tcPr>
          <w:p w:rsidR="00D27EAE" w:rsidRDefault="00D27EAE" w:rsidP="00DB2A35">
            <w:pPr>
              <w:rPr>
                <w:sz w:val="20"/>
              </w:rPr>
            </w:pPr>
            <w:r>
              <w:rPr>
                <w:sz w:val="20"/>
              </w:rPr>
              <w:t>Open Cells</w:t>
            </w:r>
          </w:p>
        </w:tc>
        <w:tc>
          <w:tcPr>
            <w:tcW w:w="2160" w:type="dxa"/>
          </w:tcPr>
          <w:p w:rsidR="00D27EAE" w:rsidRDefault="00D27EAE" w:rsidP="00DB2A35">
            <w:pPr>
              <w:rPr>
                <w:sz w:val="20"/>
              </w:rPr>
            </w:pPr>
            <w:r>
              <w:rPr>
                <w:sz w:val="20"/>
              </w:rPr>
              <w:t>&lt;1%</w:t>
            </w:r>
          </w:p>
        </w:tc>
        <w:tc>
          <w:tcPr>
            <w:tcW w:w="1404" w:type="dxa"/>
          </w:tcPr>
          <w:p w:rsidR="00D27EAE" w:rsidRDefault="00D27EAE" w:rsidP="00DB2A35">
            <w:pPr>
              <w:rPr>
                <w:sz w:val="20"/>
              </w:rPr>
            </w:pPr>
          </w:p>
        </w:tc>
      </w:tr>
      <w:tr w:rsidR="00D27EAE" w:rsidTr="00DB2A35">
        <w:tc>
          <w:tcPr>
            <w:tcW w:w="1728" w:type="dxa"/>
          </w:tcPr>
          <w:p w:rsidR="00D27EAE" w:rsidRDefault="00D27EAE" w:rsidP="00DB2A35">
            <w:pPr>
              <w:rPr>
                <w:sz w:val="20"/>
              </w:rPr>
            </w:pPr>
            <w:r>
              <w:rPr>
                <w:sz w:val="20"/>
              </w:rPr>
              <w:t>ASTM D 1621</w:t>
            </w:r>
          </w:p>
        </w:tc>
        <w:tc>
          <w:tcPr>
            <w:tcW w:w="4860" w:type="dxa"/>
          </w:tcPr>
          <w:p w:rsidR="00D27EAE" w:rsidRDefault="00D27EAE" w:rsidP="00DB2A35">
            <w:pPr>
              <w:rPr>
                <w:sz w:val="20"/>
              </w:rPr>
            </w:pPr>
            <w:r>
              <w:rPr>
                <w:sz w:val="20"/>
              </w:rPr>
              <w:t>Compressive Strength (10%)</w:t>
            </w:r>
          </w:p>
        </w:tc>
        <w:tc>
          <w:tcPr>
            <w:tcW w:w="2160" w:type="dxa"/>
          </w:tcPr>
          <w:p w:rsidR="00D27EAE" w:rsidRDefault="00D27EAE" w:rsidP="00DB2A35">
            <w:pPr>
              <w:rPr>
                <w:sz w:val="20"/>
              </w:rPr>
            </w:pPr>
            <w:r>
              <w:rPr>
                <w:sz w:val="20"/>
              </w:rPr>
              <w:t>195 kPa</w:t>
            </w:r>
          </w:p>
        </w:tc>
        <w:tc>
          <w:tcPr>
            <w:tcW w:w="1404" w:type="dxa"/>
          </w:tcPr>
          <w:p w:rsidR="00D27EAE" w:rsidRDefault="00D27EAE" w:rsidP="00DB2A35">
            <w:pPr>
              <w:rPr>
                <w:sz w:val="20"/>
              </w:rPr>
            </w:pPr>
            <w:r>
              <w:rPr>
                <w:sz w:val="20"/>
              </w:rPr>
              <w:t>28.3 psi</w:t>
            </w:r>
          </w:p>
        </w:tc>
      </w:tr>
      <w:tr w:rsidR="00D27EAE" w:rsidTr="00DB2A35">
        <w:tc>
          <w:tcPr>
            <w:tcW w:w="1728" w:type="dxa"/>
          </w:tcPr>
          <w:p w:rsidR="00D27EAE" w:rsidRDefault="00D27EAE" w:rsidP="00DB2A35">
            <w:pPr>
              <w:rPr>
                <w:sz w:val="20"/>
              </w:rPr>
            </w:pPr>
            <w:r>
              <w:rPr>
                <w:sz w:val="20"/>
              </w:rPr>
              <w:t>ASTM D1623</w:t>
            </w:r>
          </w:p>
        </w:tc>
        <w:tc>
          <w:tcPr>
            <w:tcW w:w="4860" w:type="dxa"/>
          </w:tcPr>
          <w:p w:rsidR="00D27EAE" w:rsidRDefault="00D27EAE" w:rsidP="00DB2A35">
            <w:pPr>
              <w:rPr>
                <w:sz w:val="20"/>
              </w:rPr>
            </w:pPr>
            <w:r>
              <w:rPr>
                <w:sz w:val="20"/>
              </w:rPr>
              <w:t>Tensile Strength</w:t>
            </w:r>
          </w:p>
        </w:tc>
        <w:tc>
          <w:tcPr>
            <w:tcW w:w="2160" w:type="dxa"/>
          </w:tcPr>
          <w:p w:rsidR="00D27EAE" w:rsidRDefault="00D27EAE" w:rsidP="00DB2A35">
            <w:pPr>
              <w:rPr>
                <w:sz w:val="20"/>
              </w:rPr>
            </w:pPr>
            <w:r>
              <w:rPr>
                <w:sz w:val="20"/>
              </w:rPr>
              <w:t>355 kPa</w:t>
            </w:r>
          </w:p>
        </w:tc>
        <w:tc>
          <w:tcPr>
            <w:tcW w:w="1404" w:type="dxa"/>
          </w:tcPr>
          <w:p w:rsidR="00D27EAE" w:rsidRDefault="00D27EAE" w:rsidP="00DB2A35">
            <w:pPr>
              <w:rPr>
                <w:sz w:val="20"/>
              </w:rPr>
            </w:pPr>
            <w:r>
              <w:rPr>
                <w:sz w:val="20"/>
              </w:rPr>
              <w:t>51.5 psi</w:t>
            </w:r>
          </w:p>
        </w:tc>
      </w:tr>
      <w:tr w:rsidR="00D27EAE" w:rsidTr="00DB2A35">
        <w:tc>
          <w:tcPr>
            <w:tcW w:w="1728" w:type="dxa"/>
          </w:tcPr>
          <w:p w:rsidR="00D27EAE" w:rsidRDefault="00D27EAE" w:rsidP="00DB2A35">
            <w:pPr>
              <w:rPr>
                <w:sz w:val="20"/>
              </w:rPr>
            </w:pPr>
          </w:p>
        </w:tc>
        <w:tc>
          <w:tcPr>
            <w:tcW w:w="4860" w:type="dxa"/>
          </w:tcPr>
          <w:p w:rsidR="00D27EAE" w:rsidRDefault="00D27EAE" w:rsidP="00DB2A35">
            <w:pPr>
              <w:rPr>
                <w:sz w:val="20"/>
              </w:rPr>
            </w:pPr>
          </w:p>
        </w:tc>
        <w:tc>
          <w:tcPr>
            <w:tcW w:w="2160" w:type="dxa"/>
          </w:tcPr>
          <w:p w:rsidR="00D27EAE" w:rsidRDefault="00D27EAE" w:rsidP="00DB2A35">
            <w:pPr>
              <w:rPr>
                <w:sz w:val="20"/>
              </w:rPr>
            </w:pPr>
          </w:p>
        </w:tc>
        <w:tc>
          <w:tcPr>
            <w:tcW w:w="1404" w:type="dxa"/>
          </w:tcPr>
          <w:p w:rsidR="00D27EAE" w:rsidRDefault="00D27EAE" w:rsidP="00DB2A35">
            <w:pPr>
              <w:rPr>
                <w:sz w:val="20"/>
              </w:rPr>
            </w:pPr>
          </w:p>
        </w:tc>
      </w:tr>
      <w:tr w:rsidR="00D27EAE" w:rsidTr="00DB2A35">
        <w:tc>
          <w:tcPr>
            <w:tcW w:w="1728" w:type="dxa"/>
          </w:tcPr>
          <w:p w:rsidR="00D27EAE" w:rsidRDefault="00D27EAE" w:rsidP="00DB2A35">
            <w:pPr>
              <w:rPr>
                <w:sz w:val="20"/>
              </w:rPr>
            </w:pPr>
            <w:r>
              <w:rPr>
                <w:sz w:val="20"/>
              </w:rPr>
              <w:t>ASTM D2842</w:t>
            </w:r>
          </w:p>
        </w:tc>
        <w:tc>
          <w:tcPr>
            <w:tcW w:w="4860" w:type="dxa"/>
          </w:tcPr>
          <w:p w:rsidR="00D27EAE" w:rsidRDefault="00D27EAE" w:rsidP="00DB2A35">
            <w:pPr>
              <w:rPr>
                <w:sz w:val="20"/>
              </w:rPr>
            </w:pPr>
            <w:r>
              <w:rPr>
                <w:sz w:val="20"/>
              </w:rPr>
              <w:t>Volumetric Water Absorption %</w:t>
            </w:r>
          </w:p>
        </w:tc>
        <w:tc>
          <w:tcPr>
            <w:tcW w:w="2160" w:type="dxa"/>
          </w:tcPr>
          <w:p w:rsidR="00D27EAE" w:rsidRDefault="00D27EAE" w:rsidP="00DB2A35">
            <w:pPr>
              <w:rPr>
                <w:sz w:val="20"/>
              </w:rPr>
            </w:pPr>
            <w:r>
              <w:rPr>
                <w:sz w:val="20"/>
              </w:rPr>
              <w:t>0.8%</w:t>
            </w:r>
          </w:p>
        </w:tc>
        <w:tc>
          <w:tcPr>
            <w:tcW w:w="1404" w:type="dxa"/>
          </w:tcPr>
          <w:p w:rsidR="00D27EAE" w:rsidRDefault="00D27EAE" w:rsidP="00DB2A35">
            <w:pPr>
              <w:rPr>
                <w:sz w:val="20"/>
              </w:rPr>
            </w:pPr>
          </w:p>
        </w:tc>
      </w:tr>
      <w:tr w:rsidR="00D27EAE" w:rsidTr="00DB2A35">
        <w:tc>
          <w:tcPr>
            <w:tcW w:w="1728" w:type="dxa"/>
          </w:tcPr>
          <w:p w:rsidR="00D27EAE" w:rsidRDefault="00D27EAE" w:rsidP="00DB2A35">
            <w:pPr>
              <w:rPr>
                <w:color w:val="008000"/>
                <w:sz w:val="20"/>
              </w:rPr>
            </w:pPr>
            <w:r>
              <w:rPr>
                <w:color w:val="008000"/>
                <w:sz w:val="20"/>
              </w:rPr>
              <w:t>ASTM E96</w:t>
            </w:r>
          </w:p>
        </w:tc>
        <w:tc>
          <w:tcPr>
            <w:tcW w:w="4860" w:type="dxa"/>
          </w:tcPr>
          <w:p w:rsidR="00D27EAE" w:rsidRDefault="00D27EAE" w:rsidP="00DB2A35">
            <w:pPr>
              <w:rPr>
                <w:color w:val="008000"/>
                <w:sz w:val="20"/>
              </w:rPr>
            </w:pPr>
            <w:r>
              <w:rPr>
                <w:color w:val="008000"/>
                <w:sz w:val="20"/>
              </w:rPr>
              <w:t>Water Vapour Permeance (core), 50 mm</w:t>
            </w:r>
          </w:p>
        </w:tc>
        <w:tc>
          <w:tcPr>
            <w:tcW w:w="2160" w:type="dxa"/>
          </w:tcPr>
          <w:p w:rsidR="00D27EAE" w:rsidRDefault="00D27EAE" w:rsidP="00DB2A35">
            <w:pPr>
              <w:rPr>
                <w:color w:val="008000"/>
                <w:sz w:val="20"/>
              </w:rPr>
            </w:pPr>
            <w:r>
              <w:rPr>
                <w:color w:val="008000"/>
                <w:sz w:val="20"/>
              </w:rPr>
              <w:t>37 ng/Pa.s.m</w:t>
            </w:r>
            <w:r>
              <w:rPr>
                <w:rFonts w:ascii="Palatino Linotype" w:hAnsi="Palatino Linotype"/>
                <w:color w:val="008000"/>
                <w:sz w:val="20"/>
              </w:rPr>
              <w:t>²</w:t>
            </w:r>
          </w:p>
        </w:tc>
        <w:tc>
          <w:tcPr>
            <w:tcW w:w="1404" w:type="dxa"/>
          </w:tcPr>
          <w:p w:rsidR="00D27EAE" w:rsidRDefault="00D27EAE" w:rsidP="00DB2A35">
            <w:pPr>
              <w:rPr>
                <w:color w:val="008000"/>
                <w:sz w:val="20"/>
              </w:rPr>
            </w:pPr>
            <w:r>
              <w:rPr>
                <w:color w:val="008000"/>
                <w:sz w:val="20"/>
              </w:rPr>
              <w:t xml:space="preserve">.65 </w:t>
            </w:r>
            <w:smartTag w:uri="urn:schemas-microsoft-com:office:smarttags" w:element="place">
              <w:smartTag w:uri="urn:schemas-microsoft-com:office:smarttags" w:element="City">
                <w:r>
                  <w:rPr>
                    <w:color w:val="008000"/>
                    <w:sz w:val="20"/>
                  </w:rPr>
                  <w:t>Perm</w:t>
                </w:r>
              </w:smartTag>
            </w:smartTag>
          </w:p>
        </w:tc>
      </w:tr>
      <w:tr w:rsidR="00D27EAE" w:rsidTr="00DB2A35">
        <w:tc>
          <w:tcPr>
            <w:tcW w:w="1728" w:type="dxa"/>
          </w:tcPr>
          <w:p w:rsidR="00D27EAE" w:rsidRDefault="00D27EAE" w:rsidP="00DB2A35">
            <w:pPr>
              <w:rPr>
                <w:color w:val="008000"/>
                <w:sz w:val="20"/>
              </w:rPr>
            </w:pPr>
            <w:r>
              <w:rPr>
                <w:color w:val="008000"/>
                <w:sz w:val="20"/>
              </w:rPr>
              <w:t>CCMC 07273</w:t>
            </w:r>
          </w:p>
        </w:tc>
        <w:tc>
          <w:tcPr>
            <w:tcW w:w="4860" w:type="dxa"/>
          </w:tcPr>
          <w:p w:rsidR="00D27EAE" w:rsidRDefault="00D27EAE" w:rsidP="00DB2A35">
            <w:pPr>
              <w:rPr>
                <w:color w:val="008000"/>
                <w:sz w:val="20"/>
              </w:rPr>
            </w:pPr>
            <w:r>
              <w:rPr>
                <w:color w:val="008000"/>
                <w:sz w:val="20"/>
              </w:rPr>
              <w:t>Air Barrier Material, 25-30 mm</w:t>
            </w:r>
          </w:p>
        </w:tc>
        <w:tc>
          <w:tcPr>
            <w:tcW w:w="2160" w:type="dxa"/>
          </w:tcPr>
          <w:p w:rsidR="00D27EAE" w:rsidRDefault="00D27EAE" w:rsidP="00DB2A35">
            <w:pPr>
              <w:rPr>
                <w:color w:val="008000"/>
                <w:sz w:val="20"/>
              </w:rPr>
            </w:pPr>
            <w:r>
              <w:rPr>
                <w:color w:val="008000"/>
                <w:sz w:val="20"/>
              </w:rPr>
              <w:t>0.00004 L/s/m</w:t>
            </w:r>
            <w:r>
              <w:rPr>
                <w:rFonts w:ascii="Palatino Linotype" w:hAnsi="Palatino Linotype"/>
                <w:color w:val="008000"/>
                <w:sz w:val="20"/>
              </w:rPr>
              <w:t>²</w:t>
            </w:r>
            <w:r>
              <w:rPr>
                <w:color w:val="008000"/>
                <w:sz w:val="20"/>
              </w:rPr>
              <w:t xml:space="preserve"> @ 75Pa </w:t>
            </w:r>
          </w:p>
        </w:tc>
        <w:tc>
          <w:tcPr>
            <w:tcW w:w="1404" w:type="dxa"/>
          </w:tcPr>
          <w:p w:rsidR="00D27EAE" w:rsidRDefault="00D27EAE" w:rsidP="00DB2A35">
            <w:pPr>
              <w:rPr>
                <w:color w:val="008000"/>
                <w:sz w:val="20"/>
              </w:rPr>
            </w:pPr>
          </w:p>
        </w:tc>
      </w:tr>
      <w:tr w:rsidR="00D27EAE" w:rsidTr="00DB2A35">
        <w:tc>
          <w:tcPr>
            <w:tcW w:w="1728" w:type="dxa"/>
          </w:tcPr>
          <w:p w:rsidR="00D27EAE" w:rsidRDefault="00D27EAE" w:rsidP="00DB2A35">
            <w:pPr>
              <w:rPr>
                <w:color w:val="008000"/>
                <w:sz w:val="20"/>
              </w:rPr>
            </w:pPr>
            <w:r>
              <w:rPr>
                <w:color w:val="008000"/>
                <w:sz w:val="20"/>
              </w:rPr>
              <w:t>CAN/ULC S102</w:t>
            </w:r>
          </w:p>
          <w:p w:rsidR="00D27EAE" w:rsidRDefault="00D27EAE" w:rsidP="00DB2A35">
            <w:pPr>
              <w:rPr>
                <w:color w:val="008000"/>
                <w:sz w:val="20"/>
              </w:rPr>
            </w:pPr>
          </w:p>
          <w:p w:rsidR="00D27EAE" w:rsidRDefault="00D27EAE" w:rsidP="00DB2A35">
            <w:pPr>
              <w:rPr>
                <w:color w:val="008000"/>
                <w:sz w:val="20"/>
              </w:rPr>
            </w:pPr>
          </w:p>
          <w:p w:rsidR="00D27EAE" w:rsidRDefault="00D27EAE" w:rsidP="00DB2A35">
            <w:pPr>
              <w:rPr>
                <w:color w:val="008000"/>
                <w:sz w:val="20"/>
              </w:rPr>
            </w:pPr>
          </w:p>
          <w:p w:rsidR="00D27EAE" w:rsidRDefault="00D27EAE" w:rsidP="00DB2A35">
            <w:pPr>
              <w:rPr>
                <w:color w:val="008000"/>
                <w:sz w:val="20"/>
              </w:rPr>
            </w:pPr>
            <w:r>
              <w:rPr>
                <w:color w:val="008000"/>
                <w:sz w:val="16"/>
              </w:rPr>
              <w:t xml:space="preserve">CAN/ULC </w:t>
            </w:r>
            <w:r>
              <w:rPr>
                <w:color w:val="008000"/>
                <w:sz w:val="20"/>
              </w:rPr>
              <w:t>S101-04</w:t>
            </w:r>
          </w:p>
        </w:tc>
        <w:tc>
          <w:tcPr>
            <w:tcW w:w="4860" w:type="dxa"/>
          </w:tcPr>
          <w:p w:rsidR="00D27EAE" w:rsidRDefault="00D27EAE" w:rsidP="00DB2A35">
            <w:pPr>
              <w:rPr>
                <w:color w:val="008000"/>
                <w:sz w:val="20"/>
              </w:rPr>
            </w:pPr>
            <w:r>
              <w:rPr>
                <w:color w:val="008000"/>
                <w:sz w:val="20"/>
              </w:rPr>
              <w:t>Flame Spread Classification</w:t>
            </w:r>
          </w:p>
          <w:p w:rsidR="00D27EAE" w:rsidRDefault="00D27EAE" w:rsidP="00DB5D57">
            <w:pPr>
              <w:numPr>
                <w:ilvl w:val="0"/>
                <w:numId w:val="1"/>
              </w:numPr>
              <w:rPr>
                <w:color w:val="008000"/>
                <w:sz w:val="20"/>
              </w:rPr>
            </w:pPr>
            <w:r>
              <w:rPr>
                <w:color w:val="008000"/>
                <w:sz w:val="20"/>
              </w:rPr>
              <w:t>Tunnel FSC-1=32</w:t>
            </w:r>
          </w:p>
          <w:p w:rsidR="00D27EAE" w:rsidRDefault="00D27EAE" w:rsidP="00DB5D57">
            <w:pPr>
              <w:numPr>
                <w:ilvl w:val="0"/>
                <w:numId w:val="1"/>
              </w:numPr>
              <w:rPr>
                <w:color w:val="008000"/>
                <w:sz w:val="20"/>
              </w:rPr>
            </w:pPr>
            <w:r>
              <w:rPr>
                <w:color w:val="008000"/>
                <w:sz w:val="20"/>
              </w:rPr>
              <w:t xml:space="preserve"> Corner FSC-2=200</w:t>
            </w:r>
          </w:p>
          <w:p w:rsidR="00D27EAE" w:rsidRDefault="00D27EAE" w:rsidP="00DB2A35">
            <w:pPr>
              <w:ind w:left="60"/>
              <w:rPr>
                <w:color w:val="008000"/>
                <w:sz w:val="20"/>
              </w:rPr>
            </w:pPr>
            <w:r>
              <w:rPr>
                <w:color w:val="008000"/>
                <w:sz w:val="20"/>
              </w:rPr>
              <w:t>Smoke Develop Index</w:t>
            </w:r>
          </w:p>
          <w:p w:rsidR="00D27EAE" w:rsidRDefault="00D27EAE" w:rsidP="00DB2A35">
            <w:pPr>
              <w:ind w:left="60"/>
              <w:rPr>
                <w:color w:val="008000"/>
                <w:sz w:val="20"/>
              </w:rPr>
            </w:pPr>
          </w:p>
        </w:tc>
        <w:tc>
          <w:tcPr>
            <w:tcW w:w="2160" w:type="dxa"/>
          </w:tcPr>
          <w:p w:rsidR="00D27EAE" w:rsidRDefault="00D27EAE" w:rsidP="00DB2A35">
            <w:pPr>
              <w:rPr>
                <w:color w:val="008000"/>
                <w:sz w:val="20"/>
              </w:rPr>
            </w:pPr>
            <w:r>
              <w:rPr>
                <w:color w:val="008000"/>
                <w:sz w:val="20"/>
              </w:rPr>
              <w:t>200</w:t>
            </w:r>
          </w:p>
          <w:p w:rsidR="00D27EAE" w:rsidRDefault="00D27EAE" w:rsidP="00DB2A35">
            <w:pPr>
              <w:rPr>
                <w:color w:val="008000"/>
                <w:sz w:val="20"/>
              </w:rPr>
            </w:pPr>
          </w:p>
          <w:p w:rsidR="00D27EAE" w:rsidRDefault="00D27EAE" w:rsidP="00DB2A35">
            <w:pPr>
              <w:rPr>
                <w:color w:val="008000"/>
                <w:sz w:val="20"/>
              </w:rPr>
            </w:pPr>
          </w:p>
          <w:p w:rsidR="00D27EAE" w:rsidRDefault="00D27EAE" w:rsidP="00DB2A35">
            <w:pPr>
              <w:rPr>
                <w:color w:val="008000"/>
                <w:sz w:val="20"/>
              </w:rPr>
            </w:pPr>
            <w:r>
              <w:rPr>
                <w:color w:val="008000"/>
                <w:sz w:val="20"/>
              </w:rPr>
              <w:t>396</w:t>
            </w:r>
          </w:p>
          <w:p w:rsidR="00D27EAE" w:rsidRDefault="00D27EAE" w:rsidP="00DB2A35">
            <w:pPr>
              <w:rPr>
                <w:color w:val="008000"/>
                <w:sz w:val="20"/>
              </w:rPr>
            </w:pPr>
            <w:r>
              <w:rPr>
                <w:color w:val="008000"/>
                <w:sz w:val="20"/>
              </w:rPr>
              <w:t>Passed</w:t>
            </w:r>
          </w:p>
        </w:tc>
        <w:tc>
          <w:tcPr>
            <w:tcW w:w="1404" w:type="dxa"/>
          </w:tcPr>
          <w:p w:rsidR="00D27EAE" w:rsidRDefault="00D27EAE" w:rsidP="00DB2A35">
            <w:pPr>
              <w:rPr>
                <w:color w:val="008000"/>
                <w:sz w:val="20"/>
              </w:rPr>
            </w:pPr>
          </w:p>
        </w:tc>
      </w:tr>
      <w:tr w:rsidR="00D27EAE" w:rsidTr="00DB2A35">
        <w:tc>
          <w:tcPr>
            <w:tcW w:w="1728" w:type="dxa"/>
          </w:tcPr>
          <w:p w:rsidR="00D27EAE" w:rsidRDefault="00D27EAE" w:rsidP="00DB2A35">
            <w:pPr>
              <w:rPr>
                <w:sz w:val="22"/>
              </w:rPr>
            </w:pPr>
            <w:r>
              <w:rPr>
                <w:sz w:val="22"/>
              </w:rPr>
              <w:t>ASTM D2126</w:t>
            </w:r>
          </w:p>
        </w:tc>
        <w:tc>
          <w:tcPr>
            <w:tcW w:w="4860" w:type="dxa"/>
          </w:tcPr>
          <w:p w:rsidR="00D27EAE" w:rsidRDefault="00D27EAE" w:rsidP="00DB2A35">
            <w:pPr>
              <w:rPr>
                <w:sz w:val="22"/>
              </w:rPr>
            </w:pPr>
            <w:r>
              <w:rPr>
                <w:sz w:val="22"/>
              </w:rPr>
              <w:t>Dimensional Stability, 28 days</w:t>
            </w:r>
          </w:p>
          <w:p w:rsidR="00D27EAE" w:rsidRDefault="00D27EAE" w:rsidP="00DB2A35">
            <w:pPr>
              <w:rPr>
                <w:sz w:val="22"/>
              </w:rPr>
            </w:pPr>
            <w:r>
              <w:rPr>
                <w:sz w:val="22"/>
              </w:rPr>
              <w:t>(% Volume Change, sample without skin)</w:t>
            </w:r>
          </w:p>
          <w:p w:rsidR="00D27EAE" w:rsidRDefault="00D27EAE" w:rsidP="00DB2A35">
            <w:pPr>
              <w:rPr>
                <w:sz w:val="22"/>
              </w:rPr>
            </w:pPr>
            <w:r>
              <w:rPr>
                <w:sz w:val="22"/>
              </w:rPr>
              <w:t>-20</w:t>
            </w:r>
            <w:r>
              <w:rPr>
                <w:rFonts w:ascii="Palatino Linotype" w:hAnsi="Palatino Linotype"/>
                <w:sz w:val="22"/>
              </w:rPr>
              <w:t>°</w:t>
            </w:r>
            <w:r>
              <w:rPr>
                <w:sz w:val="22"/>
              </w:rPr>
              <w:t>C</w:t>
            </w:r>
          </w:p>
          <w:p w:rsidR="00D27EAE" w:rsidRDefault="00D27EAE" w:rsidP="00DB2A35">
            <w:pPr>
              <w:rPr>
                <w:sz w:val="22"/>
              </w:rPr>
            </w:pPr>
            <w:r>
              <w:rPr>
                <w:sz w:val="22"/>
              </w:rPr>
              <w:t>80</w:t>
            </w:r>
            <w:r>
              <w:rPr>
                <w:rFonts w:ascii="Palatino Linotype" w:hAnsi="Palatino Linotype"/>
                <w:sz w:val="22"/>
              </w:rPr>
              <w:t>°</w:t>
            </w:r>
            <w:r>
              <w:rPr>
                <w:sz w:val="22"/>
              </w:rPr>
              <w:t>C</w:t>
            </w:r>
          </w:p>
          <w:p w:rsidR="00D27EAE" w:rsidRDefault="00D27EAE" w:rsidP="00DB2A35">
            <w:pPr>
              <w:rPr>
                <w:sz w:val="22"/>
              </w:rPr>
            </w:pPr>
            <w:r>
              <w:rPr>
                <w:sz w:val="22"/>
              </w:rPr>
              <w:t>70</w:t>
            </w:r>
            <w:r>
              <w:rPr>
                <w:rFonts w:ascii="Palatino Linotype" w:hAnsi="Palatino Linotype"/>
                <w:sz w:val="22"/>
              </w:rPr>
              <w:t>°</w:t>
            </w:r>
            <w:r>
              <w:rPr>
                <w:sz w:val="22"/>
              </w:rPr>
              <w:t>C, 97% R.H.</w:t>
            </w:r>
          </w:p>
        </w:tc>
        <w:tc>
          <w:tcPr>
            <w:tcW w:w="2160" w:type="dxa"/>
          </w:tcPr>
          <w:p w:rsidR="00D27EAE" w:rsidRDefault="00D27EAE" w:rsidP="00DB2A35">
            <w:pPr>
              <w:rPr>
                <w:sz w:val="22"/>
              </w:rPr>
            </w:pPr>
          </w:p>
          <w:p w:rsidR="00D27EAE" w:rsidRDefault="00D27EAE" w:rsidP="00DB2A35">
            <w:pPr>
              <w:rPr>
                <w:sz w:val="22"/>
              </w:rPr>
            </w:pPr>
          </w:p>
          <w:p w:rsidR="00D27EAE" w:rsidRDefault="00D27EAE" w:rsidP="00DB2A35">
            <w:pPr>
              <w:rPr>
                <w:sz w:val="22"/>
              </w:rPr>
            </w:pPr>
            <w:r>
              <w:rPr>
                <w:sz w:val="22"/>
              </w:rPr>
              <w:t>-0.03%</w:t>
            </w:r>
          </w:p>
          <w:p w:rsidR="00D27EAE" w:rsidRDefault="00D27EAE" w:rsidP="00DB2A35">
            <w:pPr>
              <w:rPr>
                <w:sz w:val="22"/>
              </w:rPr>
            </w:pPr>
            <w:r>
              <w:rPr>
                <w:sz w:val="22"/>
              </w:rPr>
              <w:t>+2.9%</w:t>
            </w:r>
          </w:p>
          <w:p w:rsidR="00D27EAE" w:rsidRDefault="00D27EAE" w:rsidP="00DB2A35">
            <w:pPr>
              <w:rPr>
                <w:sz w:val="22"/>
              </w:rPr>
            </w:pPr>
            <w:r>
              <w:rPr>
                <w:sz w:val="22"/>
              </w:rPr>
              <w:t>+9.8%</w:t>
            </w:r>
          </w:p>
        </w:tc>
        <w:tc>
          <w:tcPr>
            <w:tcW w:w="1404" w:type="dxa"/>
          </w:tcPr>
          <w:p w:rsidR="00D27EAE" w:rsidRDefault="00D27EAE" w:rsidP="00DB2A35">
            <w:pPr>
              <w:rPr>
                <w:sz w:val="22"/>
              </w:rPr>
            </w:pPr>
          </w:p>
        </w:tc>
      </w:tr>
      <w:tr w:rsidR="00D27EAE" w:rsidTr="00DB2A35">
        <w:tc>
          <w:tcPr>
            <w:tcW w:w="1728" w:type="dxa"/>
          </w:tcPr>
          <w:p w:rsidR="00D27EAE" w:rsidRDefault="00D27EAE" w:rsidP="00DB2A35">
            <w:pPr>
              <w:rPr>
                <w:sz w:val="22"/>
              </w:rPr>
            </w:pPr>
            <w:r>
              <w:rPr>
                <w:sz w:val="22"/>
              </w:rPr>
              <w:t>CAN/ULC S774</w:t>
            </w:r>
          </w:p>
        </w:tc>
        <w:tc>
          <w:tcPr>
            <w:tcW w:w="4860" w:type="dxa"/>
          </w:tcPr>
          <w:p w:rsidR="00D27EAE" w:rsidRDefault="00D27EAE" w:rsidP="00DB2A35">
            <w:pPr>
              <w:rPr>
                <w:sz w:val="22"/>
              </w:rPr>
            </w:pPr>
            <w:r>
              <w:rPr>
                <w:sz w:val="22"/>
              </w:rPr>
              <w:t>VOC Emissions from polyurethane foam</w:t>
            </w:r>
            <w:r>
              <w:rPr>
                <w:sz w:val="20"/>
                <w:szCs w:val="20"/>
              </w:rPr>
              <w:t>-Occupancy</w:t>
            </w:r>
          </w:p>
        </w:tc>
        <w:tc>
          <w:tcPr>
            <w:tcW w:w="2160" w:type="dxa"/>
          </w:tcPr>
          <w:p w:rsidR="00D27EAE" w:rsidRDefault="00D27EAE" w:rsidP="00DB2A35">
            <w:pPr>
              <w:rPr>
                <w:sz w:val="22"/>
              </w:rPr>
            </w:pPr>
            <w:r>
              <w:rPr>
                <w:sz w:val="22"/>
              </w:rPr>
              <w:t>Conform</w:t>
            </w:r>
          </w:p>
        </w:tc>
        <w:tc>
          <w:tcPr>
            <w:tcW w:w="1404" w:type="dxa"/>
          </w:tcPr>
          <w:p w:rsidR="00D27EAE" w:rsidRDefault="00D27EAE" w:rsidP="00DB2A35">
            <w:pPr>
              <w:rPr>
                <w:sz w:val="22"/>
              </w:rPr>
            </w:pPr>
            <w:r>
              <w:rPr>
                <w:sz w:val="22"/>
              </w:rPr>
              <w:t>24 hrs.</w:t>
            </w:r>
          </w:p>
        </w:tc>
      </w:tr>
      <w:tr w:rsidR="00D27EAE" w:rsidTr="00DB2A35">
        <w:tc>
          <w:tcPr>
            <w:tcW w:w="1728" w:type="dxa"/>
          </w:tcPr>
          <w:p w:rsidR="00D27EAE" w:rsidRDefault="00D27EAE" w:rsidP="00DB2A35">
            <w:pPr>
              <w:rPr>
                <w:color w:val="008000"/>
                <w:sz w:val="20"/>
              </w:rPr>
            </w:pPr>
            <w:r>
              <w:rPr>
                <w:color w:val="008000"/>
                <w:sz w:val="20"/>
              </w:rPr>
              <w:t>GREENGUARD</w:t>
            </w:r>
          </w:p>
        </w:tc>
        <w:tc>
          <w:tcPr>
            <w:tcW w:w="4860" w:type="dxa"/>
          </w:tcPr>
          <w:p w:rsidR="00D27EAE" w:rsidRDefault="00D27EAE" w:rsidP="00DB2A35">
            <w:pPr>
              <w:rPr>
                <w:color w:val="008000"/>
                <w:sz w:val="20"/>
              </w:rPr>
            </w:pPr>
            <w:r>
              <w:rPr>
                <w:color w:val="008000"/>
                <w:sz w:val="20"/>
              </w:rPr>
              <w:t>Indoor Air Quality®</w:t>
            </w:r>
          </w:p>
        </w:tc>
        <w:tc>
          <w:tcPr>
            <w:tcW w:w="2160" w:type="dxa"/>
          </w:tcPr>
          <w:p w:rsidR="00D27EAE" w:rsidRDefault="00D27EAE" w:rsidP="00DB2A35">
            <w:pPr>
              <w:rPr>
                <w:sz w:val="20"/>
              </w:rPr>
            </w:pPr>
            <w:r>
              <w:rPr>
                <w:sz w:val="20"/>
              </w:rPr>
              <w:t>Certified</w:t>
            </w:r>
          </w:p>
        </w:tc>
        <w:tc>
          <w:tcPr>
            <w:tcW w:w="1404" w:type="dxa"/>
          </w:tcPr>
          <w:p w:rsidR="00D27EAE" w:rsidRDefault="00D27EAE" w:rsidP="00DB2A35">
            <w:pPr>
              <w:rPr>
                <w:sz w:val="20"/>
              </w:rPr>
            </w:pPr>
          </w:p>
        </w:tc>
      </w:tr>
      <w:tr w:rsidR="00D27EAE" w:rsidTr="00DB2A35">
        <w:tc>
          <w:tcPr>
            <w:tcW w:w="1728" w:type="dxa"/>
          </w:tcPr>
          <w:p w:rsidR="00D27EAE" w:rsidRDefault="00D27EAE" w:rsidP="00DB2A35">
            <w:pPr>
              <w:rPr>
                <w:color w:val="008000"/>
                <w:sz w:val="20"/>
              </w:rPr>
            </w:pPr>
            <w:r>
              <w:rPr>
                <w:color w:val="008000"/>
                <w:sz w:val="20"/>
              </w:rPr>
              <w:t>GREENGUARD</w:t>
            </w:r>
          </w:p>
        </w:tc>
        <w:tc>
          <w:tcPr>
            <w:tcW w:w="4860" w:type="dxa"/>
          </w:tcPr>
          <w:p w:rsidR="00D27EAE" w:rsidRDefault="00D27EAE" w:rsidP="00DB2A35">
            <w:pPr>
              <w:rPr>
                <w:color w:val="008000"/>
                <w:sz w:val="20"/>
              </w:rPr>
            </w:pPr>
            <w:r>
              <w:rPr>
                <w:color w:val="008000"/>
                <w:sz w:val="20"/>
              </w:rPr>
              <w:t>Children &amp; Schools®</w:t>
            </w:r>
          </w:p>
        </w:tc>
        <w:tc>
          <w:tcPr>
            <w:tcW w:w="2160" w:type="dxa"/>
          </w:tcPr>
          <w:p w:rsidR="00D27EAE" w:rsidRDefault="00D27EAE" w:rsidP="00DB2A35">
            <w:pPr>
              <w:rPr>
                <w:sz w:val="20"/>
              </w:rPr>
            </w:pPr>
            <w:r>
              <w:rPr>
                <w:sz w:val="20"/>
              </w:rPr>
              <w:t>Certified</w:t>
            </w:r>
          </w:p>
        </w:tc>
        <w:tc>
          <w:tcPr>
            <w:tcW w:w="1404" w:type="dxa"/>
          </w:tcPr>
          <w:p w:rsidR="00D27EAE" w:rsidRDefault="00D27EAE" w:rsidP="00DB2A35">
            <w:pPr>
              <w:rPr>
                <w:sz w:val="20"/>
              </w:rPr>
            </w:pPr>
          </w:p>
        </w:tc>
      </w:tr>
      <w:tr w:rsidR="00D27EAE" w:rsidTr="00DB2A35">
        <w:tc>
          <w:tcPr>
            <w:tcW w:w="1728" w:type="dxa"/>
          </w:tcPr>
          <w:p w:rsidR="00D27EAE" w:rsidRDefault="00D27EAE" w:rsidP="00DB2A35">
            <w:pPr>
              <w:rPr>
                <w:sz w:val="20"/>
              </w:rPr>
            </w:pPr>
            <w:r>
              <w:rPr>
                <w:sz w:val="20"/>
              </w:rPr>
              <w:t>ASTM E-1331</w:t>
            </w:r>
          </w:p>
        </w:tc>
        <w:tc>
          <w:tcPr>
            <w:tcW w:w="4860" w:type="dxa"/>
          </w:tcPr>
          <w:p w:rsidR="00D27EAE" w:rsidRDefault="00D27EAE" w:rsidP="00DB2A35">
            <w:pPr>
              <w:rPr>
                <w:sz w:val="20"/>
              </w:rPr>
            </w:pPr>
            <w:r>
              <w:rPr>
                <w:sz w:val="20"/>
              </w:rPr>
              <w:t>Colour</w:t>
            </w:r>
          </w:p>
        </w:tc>
        <w:tc>
          <w:tcPr>
            <w:tcW w:w="2160" w:type="dxa"/>
          </w:tcPr>
          <w:p w:rsidR="00D27EAE" w:rsidRDefault="00D27EAE" w:rsidP="00DB2A35">
            <w:pPr>
              <w:rPr>
                <w:sz w:val="20"/>
              </w:rPr>
            </w:pPr>
            <w:r>
              <w:rPr>
                <w:sz w:val="20"/>
              </w:rPr>
              <w:t>Peach</w:t>
            </w:r>
          </w:p>
        </w:tc>
        <w:tc>
          <w:tcPr>
            <w:tcW w:w="1404" w:type="dxa"/>
          </w:tcPr>
          <w:p w:rsidR="00D27EAE" w:rsidRDefault="00D27EAE" w:rsidP="00DB2A35">
            <w:pPr>
              <w:rPr>
                <w:sz w:val="20"/>
              </w:rPr>
            </w:pPr>
          </w:p>
        </w:tc>
      </w:tr>
      <w:tr w:rsidR="00D27EAE" w:rsidTr="00DB2A35">
        <w:tc>
          <w:tcPr>
            <w:tcW w:w="1728" w:type="dxa"/>
          </w:tcPr>
          <w:p w:rsidR="00D27EAE" w:rsidRDefault="00D27EAE" w:rsidP="00DB2A35">
            <w:pPr>
              <w:rPr>
                <w:sz w:val="20"/>
              </w:rPr>
            </w:pPr>
            <w:r>
              <w:rPr>
                <w:sz w:val="20"/>
              </w:rPr>
              <w:t>ASTM C 1338</w:t>
            </w:r>
          </w:p>
        </w:tc>
        <w:tc>
          <w:tcPr>
            <w:tcW w:w="4860" w:type="dxa"/>
          </w:tcPr>
          <w:p w:rsidR="00D27EAE" w:rsidRDefault="00D27EAE" w:rsidP="00DB2A35">
            <w:pPr>
              <w:rPr>
                <w:sz w:val="20"/>
              </w:rPr>
            </w:pPr>
            <w:r>
              <w:rPr>
                <w:sz w:val="20"/>
              </w:rPr>
              <w:t>Fungi Resistance</w:t>
            </w:r>
          </w:p>
        </w:tc>
        <w:tc>
          <w:tcPr>
            <w:tcW w:w="2160" w:type="dxa"/>
          </w:tcPr>
          <w:p w:rsidR="00D27EAE" w:rsidRDefault="00D27EAE" w:rsidP="00DB2A35">
            <w:pPr>
              <w:rPr>
                <w:sz w:val="20"/>
              </w:rPr>
            </w:pPr>
            <w:r>
              <w:rPr>
                <w:sz w:val="20"/>
              </w:rPr>
              <w:t>No Fungal Growth</w:t>
            </w:r>
          </w:p>
        </w:tc>
        <w:tc>
          <w:tcPr>
            <w:tcW w:w="1404" w:type="dxa"/>
          </w:tcPr>
          <w:p w:rsidR="00D27EAE" w:rsidRDefault="00D27EAE" w:rsidP="00DB2A35">
            <w:pPr>
              <w:rPr>
                <w:sz w:val="20"/>
              </w:rPr>
            </w:pPr>
          </w:p>
        </w:tc>
      </w:tr>
    </w:tbl>
    <w:p w:rsidR="00D27EAE" w:rsidRDefault="00D27EAE" w:rsidP="00DB5D57">
      <w:pPr>
        <w:pStyle w:val="Heading4"/>
        <w:rPr>
          <w:sz w:val="22"/>
        </w:rPr>
      </w:pPr>
    </w:p>
    <w:p w:rsidR="00D27EAE" w:rsidRDefault="00D27EAE" w:rsidP="00DB5D57">
      <w:pPr>
        <w:pStyle w:val="Heading4"/>
        <w:rPr>
          <w:sz w:val="22"/>
        </w:rPr>
      </w:pPr>
    </w:p>
    <w:p w:rsidR="00D27EAE" w:rsidRDefault="00D27EAE" w:rsidP="00DB5D57">
      <w:pPr>
        <w:pStyle w:val="Heading4"/>
        <w:rPr>
          <w:sz w:val="22"/>
        </w:rPr>
      </w:pPr>
      <w:r>
        <w:rPr>
          <w:sz w:val="22"/>
        </w:rPr>
        <w:t>LIQUID COMPONENTS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4"/>
        <w:gridCol w:w="3384"/>
        <w:gridCol w:w="3384"/>
      </w:tblGrid>
      <w:tr w:rsidR="00D27EAE" w:rsidTr="00DB2A35">
        <w:tc>
          <w:tcPr>
            <w:tcW w:w="3384" w:type="dxa"/>
          </w:tcPr>
          <w:p w:rsidR="00D27EAE" w:rsidRDefault="00D27EAE" w:rsidP="00DB2A35">
            <w:pPr>
              <w:rPr>
                <w:b/>
                <w:bCs/>
                <w:sz w:val="22"/>
              </w:rPr>
            </w:pPr>
            <w:r>
              <w:rPr>
                <w:b/>
                <w:bCs/>
                <w:sz w:val="22"/>
              </w:rPr>
              <w:t>Property</w:t>
            </w:r>
          </w:p>
        </w:tc>
        <w:tc>
          <w:tcPr>
            <w:tcW w:w="3384" w:type="dxa"/>
          </w:tcPr>
          <w:p w:rsidR="00D27EAE" w:rsidRDefault="00D27EAE" w:rsidP="00DB2A35">
            <w:pPr>
              <w:rPr>
                <w:b/>
                <w:bCs/>
                <w:sz w:val="22"/>
              </w:rPr>
            </w:pPr>
            <w:r>
              <w:rPr>
                <w:b/>
                <w:bCs/>
                <w:sz w:val="22"/>
              </w:rPr>
              <w:t>Isocyanate</w:t>
            </w:r>
          </w:p>
        </w:tc>
        <w:tc>
          <w:tcPr>
            <w:tcW w:w="3384" w:type="dxa"/>
          </w:tcPr>
          <w:p w:rsidR="00D27EAE" w:rsidRDefault="00D27EAE" w:rsidP="00DB2A35">
            <w:pPr>
              <w:rPr>
                <w:b/>
                <w:bCs/>
                <w:sz w:val="22"/>
              </w:rPr>
            </w:pPr>
            <w:r>
              <w:rPr>
                <w:b/>
                <w:bCs/>
                <w:sz w:val="22"/>
              </w:rPr>
              <w:t>Resin</w:t>
            </w:r>
          </w:p>
        </w:tc>
      </w:tr>
      <w:tr w:rsidR="00D27EAE" w:rsidTr="00DB2A35">
        <w:tc>
          <w:tcPr>
            <w:tcW w:w="3384" w:type="dxa"/>
          </w:tcPr>
          <w:p w:rsidR="00D27EAE" w:rsidRDefault="00D27EAE" w:rsidP="00DB2A35">
            <w:pPr>
              <w:rPr>
                <w:sz w:val="22"/>
              </w:rPr>
            </w:pPr>
            <w:r>
              <w:rPr>
                <w:sz w:val="22"/>
              </w:rPr>
              <w:t>Colour</w:t>
            </w:r>
          </w:p>
        </w:tc>
        <w:tc>
          <w:tcPr>
            <w:tcW w:w="3384" w:type="dxa"/>
          </w:tcPr>
          <w:p w:rsidR="00D27EAE" w:rsidRDefault="00D27EAE" w:rsidP="00DB2A35">
            <w:pPr>
              <w:rPr>
                <w:sz w:val="22"/>
              </w:rPr>
            </w:pPr>
            <w:r>
              <w:rPr>
                <w:sz w:val="22"/>
              </w:rPr>
              <w:t>Brown</w:t>
            </w:r>
          </w:p>
        </w:tc>
        <w:tc>
          <w:tcPr>
            <w:tcW w:w="3384" w:type="dxa"/>
          </w:tcPr>
          <w:p w:rsidR="00D27EAE" w:rsidRDefault="00D27EAE" w:rsidP="00DB2A35">
            <w:pPr>
              <w:rPr>
                <w:sz w:val="22"/>
              </w:rPr>
            </w:pPr>
            <w:r>
              <w:rPr>
                <w:sz w:val="22"/>
              </w:rPr>
              <w:t>Peach</w:t>
            </w:r>
          </w:p>
        </w:tc>
      </w:tr>
      <w:tr w:rsidR="00D27EAE" w:rsidTr="00DB2A35">
        <w:tc>
          <w:tcPr>
            <w:tcW w:w="3384" w:type="dxa"/>
          </w:tcPr>
          <w:p w:rsidR="00D27EAE" w:rsidRDefault="00D27EAE" w:rsidP="00DB2A35">
            <w:pPr>
              <w:rPr>
                <w:sz w:val="22"/>
              </w:rPr>
            </w:pPr>
            <w:r>
              <w:rPr>
                <w:sz w:val="22"/>
              </w:rPr>
              <w:t>Viscosity @ 25</w:t>
            </w:r>
            <w:r>
              <w:rPr>
                <w:rFonts w:ascii="Palatino Linotype" w:hAnsi="Palatino Linotype"/>
                <w:sz w:val="22"/>
              </w:rPr>
              <w:t>°</w:t>
            </w:r>
            <w:r>
              <w:rPr>
                <w:sz w:val="22"/>
              </w:rPr>
              <w:t>C</w:t>
            </w:r>
          </w:p>
        </w:tc>
        <w:tc>
          <w:tcPr>
            <w:tcW w:w="3384" w:type="dxa"/>
          </w:tcPr>
          <w:p w:rsidR="00D27EAE" w:rsidRDefault="00D27EAE" w:rsidP="00DB2A35">
            <w:pPr>
              <w:rPr>
                <w:sz w:val="22"/>
              </w:rPr>
            </w:pPr>
            <w:r>
              <w:rPr>
                <w:sz w:val="22"/>
              </w:rPr>
              <w:t>150-350 cps</w:t>
            </w:r>
          </w:p>
        </w:tc>
        <w:tc>
          <w:tcPr>
            <w:tcW w:w="3384" w:type="dxa"/>
          </w:tcPr>
          <w:p w:rsidR="00D27EAE" w:rsidRDefault="00D27EAE" w:rsidP="00DB2A35">
            <w:pPr>
              <w:rPr>
                <w:sz w:val="22"/>
              </w:rPr>
            </w:pPr>
            <w:r>
              <w:rPr>
                <w:sz w:val="22"/>
              </w:rPr>
              <w:t>150-350 cps</w:t>
            </w:r>
          </w:p>
        </w:tc>
      </w:tr>
      <w:tr w:rsidR="00D27EAE" w:rsidTr="00DB2A35">
        <w:tc>
          <w:tcPr>
            <w:tcW w:w="3384" w:type="dxa"/>
          </w:tcPr>
          <w:p w:rsidR="00D27EAE" w:rsidRDefault="00D27EAE" w:rsidP="00DB2A35">
            <w:pPr>
              <w:rPr>
                <w:sz w:val="22"/>
              </w:rPr>
            </w:pPr>
            <w:r>
              <w:rPr>
                <w:sz w:val="22"/>
              </w:rPr>
              <w:t>Specific gravity</w:t>
            </w:r>
          </w:p>
        </w:tc>
        <w:tc>
          <w:tcPr>
            <w:tcW w:w="3384" w:type="dxa"/>
          </w:tcPr>
          <w:p w:rsidR="00D27EAE" w:rsidRDefault="00D27EAE" w:rsidP="00DB2A35">
            <w:pPr>
              <w:rPr>
                <w:sz w:val="22"/>
              </w:rPr>
            </w:pPr>
            <w:r>
              <w:rPr>
                <w:sz w:val="22"/>
              </w:rPr>
              <w:t>1.20-1.24</w:t>
            </w:r>
          </w:p>
        </w:tc>
        <w:tc>
          <w:tcPr>
            <w:tcW w:w="3384" w:type="dxa"/>
          </w:tcPr>
          <w:p w:rsidR="00D27EAE" w:rsidRDefault="00D27EAE" w:rsidP="00DB2A35">
            <w:pPr>
              <w:rPr>
                <w:sz w:val="22"/>
              </w:rPr>
            </w:pPr>
            <w:r>
              <w:rPr>
                <w:sz w:val="22"/>
              </w:rPr>
              <w:t>1.20-1.24</w:t>
            </w:r>
          </w:p>
        </w:tc>
      </w:tr>
      <w:tr w:rsidR="00D27EAE" w:rsidTr="00DB2A35">
        <w:tc>
          <w:tcPr>
            <w:tcW w:w="3384" w:type="dxa"/>
          </w:tcPr>
          <w:p w:rsidR="00D27EAE" w:rsidRDefault="00D27EAE" w:rsidP="00DB2A35">
            <w:pPr>
              <w:rPr>
                <w:sz w:val="22"/>
              </w:rPr>
            </w:pPr>
            <w:r>
              <w:rPr>
                <w:sz w:val="22"/>
              </w:rPr>
              <w:t>Shelf life*</w:t>
            </w:r>
          </w:p>
        </w:tc>
        <w:tc>
          <w:tcPr>
            <w:tcW w:w="3384" w:type="dxa"/>
          </w:tcPr>
          <w:p w:rsidR="00D27EAE" w:rsidRDefault="00D27EAE" w:rsidP="00DB2A35">
            <w:pPr>
              <w:rPr>
                <w:sz w:val="22"/>
              </w:rPr>
            </w:pPr>
            <w:r>
              <w:rPr>
                <w:sz w:val="22"/>
              </w:rPr>
              <w:t>12 months</w:t>
            </w:r>
          </w:p>
        </w:tc>
        <w:tc>
          <w:tcPr>
            <w:tcW w:w="3384" w:type="dxa"/>
          </w:tcPr>
          <w:p w:rsidR="00D27EAE" w:rsidRDefault="00D27EAE" w:rsidP="00DB2A35">
            <w:pPr>
              <w:rPr>
                <w:sz w:val="22"/>
              </w:rPr>
            </w:pPr>
            <w:r>
              <w:rPr>
                <w:sz w:val="22"/>
              </w:rPr>
              <w:t>6 months</w:t>
            </w:r>
          </w:p>
        </w:tc>
      </w:tr>
      <w:tr w:rsidR="00D27EAE" w:rsidTr="00DB2A35">
        <w:tc>
          <w:tcPr>
            <w:tcW w:w="3384" w:type="dxa"/>
          </w:tcPr>
          <w:p w:rsidR="00D27EAE" w:rsidRDefault="00D27EAE" w:rsidP="00DB2A35">
            <w:pPr>
              <w:rPr>
                <w:sz w:val="22"/>
              </w:rPr>
            </w:pPr>
            <w:r>
              <w:rPr>
                <w:sz w:val="22"/>
              </w:rPr>
              <w:t>Mixing ratio (volume)</w:t>
            </w:r>
          </w:p>
        </w:tc>
        <w:tc>
          <w:tcPr>
            <w:tcW w:w="3384" w:type="dxa"/>
          </w:tcPr>
          <w:p w:rsidR="00D27EAE" w:rsidRDefault="00D27EAE" w:rsidP="00DB2A35">
            <w:pPr>
              <w:rPr>
                <w:sz w:val="22"/>
              </w:rPr>
            </w:pPr>
            <w:r>
              <w:rPr>
                <w:sz w:val="22"/>
              </w:rPr>
              <w:t>100</w:t>
            </w:r>
          </w:p>
        </w:tc>
        <w:tc>
          <w:tcPr>
            <w:tcW w:w="3384" w:type="dxa"/>
          </w:tcPr>
          <w:p w:rsidR="00D27EAE" w:rsidRDefault="00D27EAE" w:rsidP="00DB2A35">
            <w:pPr>
              <w:rPr>
                <w:sz w:val="22"/>
              </w:rPr>
            </w:pPr>
            <w:r>
              <w:rPr>
                <w:sz w:val="22"/>
              </w:rPr>
              <w:t>100</w:t>
            </w:r>
          </w:p>
        </w:tc>
      </w:tr>
      <w:tr w:rsidR="00D27EAE" w:rsidTr="00DB2A35">
        <w:tc>
          <w:tcPr>
            <w:tcW w:w="3384" w:type="dxa"/>
          </w:tcPr>
          <w:p w:rsidR="00D27EAE" w:rsidRDefault="00D27EAE" w:rsidP="00DB2A35">
            <w:pPr>
              <w:rPr>
                <w:sz w:val="22"/>
              </w:rPr>
            </w:pPr>
            <w:r>
              <w:rPr>
                <w:sz w:val="22"/>
              </w:rPr>
              <w:t>Vapour pressure @ 25</w:t>
            </w:r>
            <w:r>
              <w:rPr>
                <w:rFonts w:ascii="Palatino Linotype" w:hAnsi="Palatino Linotype"/>
                <w:sz w:val="22"/>
              </w:rPr>
              <w:t>°</w:t>
            </w:r>
            <w:r>
              <w:rPr>
                <w:sz w:val="22"/>
              </w:rPr>
              <w:t>C</w:t>
            </w:r>
          </w:p>
        </w:tc>
        <w:tc>
          <w:tcPr>
            <w:tcW w:w="3384" w:type="dxa"/>
          </w:tcPr>
          <w:p w:rsidR="00D27EAE" w:rsidRDefault="00D27EAE" w:rsidP="00DB2A35">
            <w:pPr>
              <w:rPr>
                <w:sz w:val="22"/>
              </w:rPr>
            </w:pPr>
            <w:r>
              <w:rPr>
                <w:sz w:val="22"/>
              </w:rPr>
              <w:t>10</w:t>
            </w:r>
            <w:r>
              <w:rPr>
                <w:sz w:val="22"/>
                <w:vertAlign w:val="superscript"/>
              </w:rPr>
              <w:t>-7</w:t>
            </w:r>
            <w:r>
              <w:rPr>
                <w:sz w:val="22"/>
              </w:rPr>
              <w:t xml:space="preserve"> psi</w:t>
            </w:r>
          </w:p>
        </w:tc>
        <w:tc>
          <w:tcPr>
            <w:tcW w:w="3384" w:type="dxa"/>
          </w:tcPr>
          <w:p w:rsidR="00D27EAE" w:rsidRDefault="00D27EAE" w:rsidP="00DB2A35">
            <w:pPr>
              <w:rPr>
                <w:sz w:val="22"/>
              </w:rPr>
            </w:pPr>
            <w:r>
              <w:rPr>
                <w:sz w:val="22"/>
              </w:rPr>
              <w:t>7-9 psi</w:t>
            </w:r>
          </w:p>
        </w:tc>
      </w:tr>
    </w:tbl>
    <w:p w:rsidR="00D27EAE" w:rsidRDefault="00D27EAE" w:rsidP="00DB5D57">
      <w:pPr>
        <w:rPr>
          <w:sz w:val="22"/>
        </w:rPr>
      </w:pPr>
      <w:r>
        <w:rPr>
          <w:sz w:val="22"/>
        </w:rPr>
        <w:t>Note:  Components system storage temperature recommendation 15-25</w:t>
      </w:r>
      <w:r>
        <w:rPr>
          <w:rFonts w:ascii="Palatino Linotype" w:hAnsi="Palatino Linotype"/>
          <w:sz w:val="22"/>
        </w:rPr>
        <w:t>°</w:t>
      </w:r>
      <w:r>
        <w:rPr>
          <w:sz w:val="22"/>
        </w:rPr>
        <w:t>C (59-77</w:t>
      </w:r>
      <w:r>
        <w:rPr>
          <w:rFonts w:ascii="Palatino Linotype" w:hAnsi="Palatino Linotype"/>
          <w:sz w:val="22"/>
        </w:rPr>
        <w:t>°</w:t>
      </w:r>
      <w:r>
        <w:rPr>
          <w:sz w:val="22"/>
        </w:rPr>
        <w:t>F)</w:t>
      </w:r>
    </w:p>
    <w:p w:rsidR="00D27EAE" w:rsidRDefault="00D27EAE" w:rsidP="00DB5D57">
      <w:pPr>
        <w:rPr>
          <w:sz w:val="22"/>
        </w:rPr>
      </w:pPr>
      <w:r>
        <w:rPr>
          <w:sz w:val="22"/>
        </w:rPr>
        <w:t>*See MSDS for more information</w:t>
      </w:r>
    </w:p>
    <w:p w:rsidR="00D27EAE" w:rsidRDefault="00D27EAE" w:rsidP="00DB5D57">
      <w:pPr>
        <w:pStyle w:val="Heading4"/>
        <w:rPr>
          <w:sz w:val="22"/>
        </w:rPr>
      </w:pPr>
      <w:r>
        <w:rPr>
          <w:sz w:val="22"/>
        </w:rPr>
        <w:t>MACHINE PROCESSING PARAMETERS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6"/>
        <w:gridCol w:w="5076"/>
      </w:tblGrid>
      <w:tr w:rsidR="00D27EAE" w:rsidTr="00DB2A35">
        <w:tc>
          <w:tcPr>
            <w:tcW w:w="5076" w:type="dxa"/>
          </w:tcPr>
          <w:p w:rsidR="00D27EAE" w:rsidRDefault="00D27EAE" w:rsidP="00DB2A35">
            <w:pPr>
              <w:rPr>
                <w:sz w:val="22"/>
              </w:rPr>
            </w:pPr>
            <w:r>
              <w:rPr>
                <w:sz w:val="22"/>
              </w:rPr>
              <w:t>Type of machine</w:t>
            </w:r>
          </w:p>
        </w:tc>
        <w:tc>
          <w:tcPr>
            <w:tcW w:w="5076" w:type="dxa"/>
          </w:tcPr>
          <w:p w:rsidR="00D27EAE" w:rsidRDefault="00D27EAE" w:rsidP="00DB2A35">
            <w:pPr>
              <w:rPr>
                <w:sz w:val="22"/>
              </w:rPr>
            </w:pPr>
            <w:r>
              <w:rPr>
                <w:sz w:val="22"/>
              </w:rPr>
              <w:t>Gusmer H20/35, D Gun, mix chamber #62</w:t>
            </w:r>
          </w:p>
        </w:tc>
      </w:tr>
      <w:tr w:rsidR="00D27EAE" w:rsidTr="00DB2A35">
        <w:tc>
          <w:tcPr>
            <w:tcW w:w="5076" w:type="dxa"/>
          </w:tcPr>
          <w:p w:rsidR="00D27EAE" w:rsidRDefault="00D27EAE" w:rsidP="00DB2A35">
            <w:pPr>
              <w:rPr>
                <w:sz w:val="22"/>
              </w:rPr>
            </w:pPr>
            <w:r>
              <w:rPr>
                <w:sz w:val="22"/>
              </w:rPr>
              <w:t>Components Iso &amp; Resin Temperature</w:t>
            </w:r>
          </w:p>
        </w:tc>
        <w:tc>
          <w:tcPr>
            <w:tcW w:w="5076" w:type="dxa"/>
          </w:tcPr>
          <w:p w:rsidR="00D27EAE" w:rsidRDefault="00D27EAE" w:rsidP="00DB2A35">
            <w:pPr>
              <w:rPr>
                <w:sz w:val="22"/>
              </w:rPr>
            </w:pPr>
            <w:r>
              <w:rPr>
                <w:sz w:val="22"/>
              </w:rPr>
              <w:t>38</w:t>
            </w:r>
            <w:r>
              <w:rPr>
                <w:rFonts w:ascii="Palatino Linotype" w:hAnsi="Palatino Linotype"/>
                <w:sz w:val="22"/>
              </w:rPr>
              <w:t>°</w:t>
            </w:r>
            <w:r>
              <w:rPr>
                <w:sz w:val="22"/>
              </w:rPr>
              <w:t>C (100</w:t>
            </w:r>
            <w:r>
              <w:rPr>
                <w:rFonts w:ascii="Palatino Linotype" w:hAnsi="Palatino Linotype"/>
                <w:sz w:val="22"/>
              </w:rPr>
              <w:t>°</w:t>
            </w:r>
            <w:r>
              <w:rPr>
                <w:sz w:val="22"/>
              </w:rPr>
              <w:t>F)</w:t>
            </w:r>
          </w:p>
        </w:tc>
      </w:tr>
      <w:tr w:rsidR="00D27EAE" w:rsidTr="00DB2A35">
        <w:tc>
          <w:tcPr>
            <w:tcW w:w="5076" w:type="dxa"/>
          </w:tcPr>
          <w:p w:rsidR="00D27EAE" w:rsidRDefault="00D27EAE" w:rsidP="00DB2A35">
            <w:pPr>
              <w:rPr>
                <w:sz w:val="22"/>
              </w:rPr>
            </w:pPr>
            <w:r>
              <w:rPr>
                <w:sz w:val="22"/>
              </w:rPr>
              <w:t>Components Iso &amp; Resin Pressure</w:t>
            </w:r>
          </w:p>
        </w:tc>
        <w:tc>
          <w:tcPr>
            <w:tcW w:w="5076" w:type="dxa"/>
          </w:tcPr>
          <w:p w:rsidR="00D27EAE" w:rsidRDefault="00D27EAE" w:rsidP="00DB2A35">
            <w:pPr>
              <w:rPr>
                <w:sz w:val="22"/>
              </w:rPr>
            </w:pPr>
            <w:r>
              <w:rPr>
                <w:sz w:val="22"/>
              </w:rPr>
              <w:t>5860-6900 kPa (850-1000psi)</w:t>
            </w:r>
          </w:p>
        </w:tc>
      </w:tr>
      <w:tr w:rsidR="00D27EAE" w:rsidTr="00DB2A35">
        <w:tc>
          <w:tcPr>
            <w:tcW w:w="5076" w:type="dxa"/>
          </w:tcPr>
          <w:p w:rsidR="00D27EAE" w:rsidRDefault="00D27EAE" w:rsidP="00DB2A35">
            <w:pPr>
              <w:rPr>
                <w:sz w:val="22"/>
              </w:rPr>
            </w:pPr>
            <w:r>
              <w:rPr>
                <w:sz w:val="22"/>
              </w:rPr>
              <w:t>Ambient temperature</w:t>
            </w:r>
          </w:p>
        </w:tc>
        <w:tc>
          <w:tcPr>
            <w:tcW w:w="5076" w:type="dxa"/>
          </w:tcPr>
          <w:p w:rsidR="00D27EAE" w:rsidRDefault="00D27EAE" w:rsidP="00DB2A35">
            <w:pPr>
              <w:rPr>
                <w:sz w:val="22"/>
              </w:rPr>
            </w:pPr>
            <w:r>
              <w:rPr>
                <w:sz w:val="22"/>
              </w:rPr>
              <w:t>23</w:t>
            </w:r>
            <w:r>
              <w:rPr>
                <w:rFonts w:ascii="Palatino Linotype" w:hAnsi="Palatino Linotype"/>
                <w:sz w:val="22"/>
              </w:rPr>
              <w:t>°</w:t>
            </w:r>
            <w:r>
              <w:rPr>
                <w:sz w:val="22"/>
              </w:rPr>
              <w:t xml:space="preserve"> (73</w:t>
            </w:r>
            <w:r>
              <w:rPr>
                <w:rFonts w:ascii="Palatino Linotype" w:hAnsi="Palatino Linotype"/>
                <w:sz w:val="22"/>
              </w:rPr>
              <w:t>°</w:t>
            </w:r>
            <w:r>
              <w:rPr>
                <w:sz w:val="22"/>
              </w:rPr>
              <w:t>F)</w:t>
            </w:r>
          </w:p>
        </w:tc>
      </w:tr>
      <w:tr w:rsidR="00D27EAE" w:rsidTr="00DB2A35">
        <w:tc>
          <w:tcPr>
            <w:tcW w:w="5076" w:type="dxa"/>
          </w:tcPr>
          <w:p w:rsidR="00D27EAE" w:rsidRDefault="00D27EAE" w:rsidP="00DB2A35">
            <w:pPr>
              <w:rPr>
                <w:sz w:val="22"/>
              </w:rPr>
            </w:pPr>
            <w:r>
              <w:rPr>
                <w:sz w:val="22"/>
              </w:rPr>
              <w:t>Thickness per pass</w:t>
            </w:r>
          </w:p>
        </w:tc>
        <w:tc>
          <w:tcPr>
            <w:tcW w:w="5076" w:type="dxa"/>
          </w:tcPr>
          <w:p w:rsidR="00D27EAE" w:rsidRDefault="00D27EAE" w:rsidP="00DB2A35">
            <w:pPr>
              <w:rPr>
                <w:sz w:val="22"/>
              </w:rPr>
            </w:pPr>
            <w:r>
              <w:rPr>
                <w:sz w:val="22"/>
              </w:rPr>
              <w:t>30 mm (1 ¼ inches)</w:t>
            </w:r>
          </w:p>
        </w:tc>
      </w:tr>
      <w:tr w:rsidR="00D27EAE" w:rsidTr="00DB2A35">
        <w:tc>
          <w:tcPr>
            <w:tcW w:w="5076" w:type="dxa"/>
          </w:tcPr>
          <w:p w:rsidR="00D27EAE" w:rsidRDefault="00D27EAE" w:rsidP="00DB2A35">
            <w:pPr>
              <w:rPr>
                <w:sz w:val="22"/>
              </w:rPr>
            </w:pPr>
            <w:r>
              <w:rPr>
                <w:sz w:val="22"/>
              </w:rPr>
              <w:t>Number of passes</w:t>
            </w:r>
          </w:p>
        </w:tc>
        <w:tc>
          <w:tcPr>
            <w:tcW w:w="5076" w:type="dxa"/>
          </w:tcPr>
          <w:p w:rsidR="00D27EAE" w:rsidRDefault="00D27EAE" w:rsidP="00DB2A35">
            <w:pPr>
              <w:rPr>
                <w:sz w:val="22"/>
              </w:rPr>
            </w:pPr>
            <w:r>
              <w:rPr>
                <w:sz w:val="22"/>
              </w:rPr>
              <w:t>2</w:t>
            </w:r>
          </w:p>
        </w:tc>
      </w:tr>
      <w:tr w:rsidR="00D27EAE" w:rsidTr="00DB2A35">
        <w:tc>
          <w:tcPr>
            <w:tcW w:w="5076" w:type="dxa"/>
          </w:tcPr>
          <w:p w:rsidR="00D27EAE" w:rsidRDefault="00D27EAE" w:rsidP="00DB2A35">
            <w:pPr>
              <w:rPr>
                <w:sz w:val="22"/>
              </w:rPr>
            </w:pPr>
            <w:r>
              <w:rPr>
                <w:sz w:val="22"/>
              </w:rPr>
              <w:t>Substrate</w:t>
            </w:r>
          </w:p>
        </w:tc>
        <w:tc>
          <w:tcPr>
            <w:tcW w:w="5076" w:type="dxa"/>
          </w:tcPr>
          <w:p w:rsidR="00D27EAE" w:rsidRDefault="00D27EAE" w:rsidP="00DB2A35">
            <w:pPr>
              <w:rPr>
                <w:sz w:val="22"/>
              </w:rPr>
            </w:pPr>
            <w:r>
              <w:rPr>
                <w:sz w:val="22"/>
              </w:rPr>
              <w:t>Polyethylene Board</w:t>
            </w:r>
          </w:p>
        </w:tc>
      </w:tr>
    </w:tbl>
    <w:p w:rsidR="00D27EAE" w:rsidRDefault="00D27EAE" w:rsidP="00DB5D57">
      <w:pPr>
        <w:pStyle w:val="Heading4"/>
        <w:rPr>
          <w:sz w:val="22"/>
        </w:rPr>
      </w:pPr>
      <w:r>
        <w:rPr>
          <w:sz w:val="22"/>
        </w:rPr>
        <w:t>REACTIVITY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8"/>
        <w:gridCol w:w="2538"/>
        <w:gridCol w:w="2538"/>
        <w:gridCol w:w="2538"/>
      </w:tblGrid>
      <w:tr w:rsidR="00D27EAE" w:rsidTr="00DB2A35">
        <w:tc>
          <w:tcPr>
            <w:tcW w:w="2538" w:type="dxa"/>
          </w:tcPr>
          <w:p w:rsidR="00D27EAE" w:rsidRDefault="00D27EAE" w:rsidP="00DB2A35">
            <w:pPr>
              <w:rPr>
                <w:sz w:val="22"/>
              </w:rPr>
            </w:pPr>
            <w:r>
              <w:rPr>
                <w:sz w:val="22"/>
              </w:rPr>
              <w:t>Cream Time</w:t>
            </w:r>
          </w:p>
        </w:tc>
        <w:tc>
          <w:tcPr>
            <w:tcW w:w="2538" w:type="dxa"/>
          </w:tcPr>
          <w:p w:rsidR="00D27EAE" w:rsidRDefault="00D27EAE" w:rsidP="00DB2A35">
            <w:pPr>
              <w:rPr>
                <w:sz w:val="22"/>
              </w:rPr>
            </w:pPr>
            <w:r>
              <w:rPr>
                <w:sz w:val="22"/>
              </w:rPr>
              <w:t>Gel Time</w:t>
            </w:r>
          </w:p>
        </w:tc>
        <w:tc>
          <w:tcPr>
            <w:tcW w:w="2538" w:type="dxa"/>
          </w:tcPr>
          <w:p w:rsidR="00D27EAE" w:rsidRDefault="00D27EAE" w:rsidP="00DB2A35">
            <w:pPr>
              <w:rPr>
                <w:sz w:val="22"/>
              </w:rPr>
            </w:pPr>
            <w:r>
              <w:rPr>
                <w:sz w:val="22"/>
              </w:rPr>
              <w:t>Tack Free Time</w:t>
            </w:r>
          </w:p>
        </w:tc>
        <w:tc>
          <w:tcPr>
            <w:tcW w:w="2538" w:type="dxa"/>
          </w:tcPr>
          <w:p w:rsidR="00D27EAE" w:rsidRDefault="00D27EAE" w:rsidP="00DB2A35">
            <w:pPr>
              <w:rPr>
                <w:sz w:val="22"/>
              </w:rPr>
            </w:pPr>
            <w:r>
              <w:rPr>
                <w:sz w:val="22"/>
              </w:rPr>
              <w:t>End of Rise</w:t>
            </w:r>
          </w:p>
        </w:tc>
      </w:tr>
      <w:tr w:rsidR="00D27EAE" w:rsidTr="00DB2A35">
        <w:tc>
          <w:tcPr>
            <w:tcW w:w="2538" w:type="dxa"/>
          </w:tcPr>
          <w:p w:rsidR="00D27EAE" w:rsidRDefault="00D27EAE" w:rsidP="00DB2A35">
            <w:pPr>
              <w:rPr>
                <w:sz w:val="22"/>
              </w:rPr>
            </w:pPr>
            <w:r>
              <w:rPr>
                <w:sz w:val="22"/>
              </w:rPr>
              <w:t>0-1 sec.</w:t>
            </w:r>
          </w:p>
        </w:tc>
        <w:tc>
          <w:tcPr>
            <w:tcW w:w="2538" w:type="dxa"/>
          </w:tcPr>
          <w:p w:rsidR="00D27EAE" w:rsidRDefault="00D27EAE" w:rsidP="00DB2A35">
            <w:pPr>
              <w:rPr>
                <w:sz w:val="22"/>
              </w:rPr>
            </w:pPr>
            <w:r>
              <w:rPr>
                <w:sz w:val="22"/>
              </w:rPr>
              <w:t>2-3 sec.</w:t>
            </w:r>
          </w:p>
        </w:tc>
        <w:tc>
          <w:tcPr>
            <w:tcW w:w="2538" w:type="dxa"/>
          </w:tcPr>
          <w:p w:rsidR="00D27EAE" w:rsidRDefault="00D27EAE" w:rsidP="00DB2A35">
            <w:pPr>
              <w:rPr>
                <w:sz w:val="22"/>
              </w:rPr>
            </w:pPr>
            <w:r>
              <w:rPr>
                <w:sz w:val="22"/>
              </w:rPr>
              <w:t>4-5 sec.</w:t>
            </w:r>
          </w:p>
        </w:tc>
        <w:tc>
          <w:tcPr>
            <w:tcW w:w="2538" w:type="dxa"/>
          </w:tcPr>
          <w:p w:rsidR="00D27EAE" w:rsidRDefault="00D27EAE" w:rsidP="00DB2A35">
            <w:pPr>
              <w:rPr>
                <w:sz w:val="22"/>
              </w:rPr>
            </w:pPr>
            <w:r>
              <w:rPr>
                <w:sz w:val="22"/>
              </w:rPr>
              <w:t>4-5 sec.</w:t>
            </w:r>
          </w:p>
        </w:tc>
      </w:tr>
    </w:tbl>
    <w:p w:rsidR="00D27EAE" w:rsidRDefault="00D27EAE" w:rsidP="00DB5D57">
      <w:pPr>
        <w:pStyle w:val="Heading4"/>
        <w:rPr>
          <w:sz w:val="22"/>
        </w:rPr>
      </w:pPr>
      <w:r>
        <w:rPr>
          <w:sz w:val="22"/>
        </w:rPr>
        <w:t>RECOMMENDED PROCESSING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6"/>
        <w:gridCol w:w="5076"/>
      </w:tblGrid>
      <w:tr w:rsidR="00D27EAE" w:rsidTr="00DB2A35">
        <w:tc>
          <w:tcPr>
            <w:tcW w:w="5076" w:type="dxa"/>
          </w:tcPr>
          <w:p w:rsidR="00D27EAE" w:rsidRDefault="00D27EAE" w:rsidP="00DB2A35">
            <w:pPr>
              <w:rPr>
                <w:sz w:val="22"/>
              </w:rPr>
            </w:pPr>
            <w:r>
              <w:rPr>
                <w:sz w:val="22"/>
              </w:rPr>
              <w:t>Mixing ratio Iso/Resin</w:t>
            </w:r>
          </w:p>
        </w:tc>
        <w:tc>
          <w:tcPr>
            <w:tcW w:w="5076" w:type="dxa"/>
          </w:tcPr>
          <w:p w:rsidR="00D27EAE" w:rsidRDefault="00D27EAE" w:rsidP="00DB2A35">
            <w:pPr>
              <w:rPr>
                <w:sz w:val="22"/>
              </w:rPr>
            </w:pPr>
            <w:r>
              <w:rPr>
                <w:sz w:val="22"/>
              </w:rPr>
              <w:t>1/1</w:t>
            </w:r>
          </w:p>
        </w:tc>
      </w:tr>
      <w:tr w:rsidR="00D27EAE" w:rsidTr="00DB2A35">
        <w:tc>
          <w:tcPr>
            <w:tcW w:w="5076" w:type="dxa"/>
          </w:tcPr>
          <w:p w:rsidR="00D27EAE" w:rsidRDefault="00D27EAE" w:rsidP="00DB2A35">
            <w:pPr>
              <w:rPr>
                <w:sz w:val="22"/>
              </w:rPr>
            </w:pPr>
            <w:r>
              <w:rPr>
                <w:sz w:val="22"/>
              </w:rPr>
              <w:t>Mixing temperature at the gun</w:t>
            </w:r>
          </w:p>
        </w:tc>
        <w:tc>
          <w:tcPr>
            <w:tcW w:w="5076" w:type="dxa"/>
          </w:tcPr>
          <w:p w:rsidR="00D27EAE" w:rsidRDefault="00D27EAE" w:rsidP="00DB2A35">
            <w:pPr>
              <w:rPr>
                <w:sz w:val="22"/>
              </w:rPr>
            </w:pPr>
            <w:r>
              <w:rPr>
                <w:sz w:val="22"/>
              </w:rPr>
              <w:t>38</w:t>
            </w:r>
            <w:r>
              <w:rPr>
                <w:rFonts w:ascii="Palatino Linotype" w:hAnsi="Palatino Linotype"/>
                <w:sz w:val="22"/>
              </w:rPr>
              <w:t>°</w:t>
            </w:r>
            <w:r>
              <w:rPr>
                <w:sz w:val="22"/>
              </w:rPr>
              <w:t>C (100</w:t>
            </w:r>
            <w:r>
              <w:rPr>
                <w:rFonts w:ascii="Palatino Linotype" w:hAnsi="Palatino Linotype"/>
                <w:sz w:val="22"/>
              </w:rPr>
              <w:t>°</w:t>
            </w:r>
            <w:r>
              <w:rPr>
                <w:sz w:val="22"/>
              </w:rPr>
              <w:t>F) @ 49</w:t>
            </w:r>
            <w:r>
              <w:rPr>
                <w:rFonts w:ascii="Palatino Linotype" w:hAnsi="Palatino Linotype"/>
                <w:sz w:val="22"/>
              </w:rPr>
              <w:t>°</w:t>
            </w:r>
            <w:r>
              <w:rPr>
                <w:sz w:val="22"/>
              </w:rPr>
              <w:t>C (120</w:t>
            </w:r>
            <w:r>
              <w:rPr>
                <w:rFonts w:ascii="Palatino Linotype" w:hAnsi="Palatino Linotype"/>
                <w:sz w:val="22"/>
              </w:rPr>
              <w:t>°</w:t>
            </w:r>
            <w:r>
              <w:rPr>
                <w:sz w:val="22"/>
              </w:rPr>
              <w:t>F)</w:t>
            </w:r>
          </w:p>
        </w:tc>
      </w:tr>
      <w:tr w:rsidR="00D27EAE" w:rsidTr="00DB2A35">
        <w:tc>
          <w:tcPr>
            <w:tcW w:w="5076" w:type="dxa"/>
          </w:tcPr>
          <w:p w:rsidR="00D27EAE" w:rsidRDefault="00D27EAE" w:rsidP="00DB2A35">
            <w:pPr>
              <w:rPr>
                <w:sz w:val="22"/>
              </w:rPr>
            </w:pPr>
            <w:r>
              <w:rPr>
                <w:sz w:val="22"/>
              </w:rPr>
              <w:t>Mixing pressure (minimum)</w:t>
            </w:r>
          </w:p>
        </w:tc>
        <w:tc>
          <w:tcPr>
            <w:tcW w:w="5076" w:type="dxa"/>
          </w:tcPr>
          <w:p w:rsidR="00D27EAE" w:rsidRDefault="00D27EAE" w:rsidP="00DB2A35">
            <w:pPr>
              <w:rPr>
                <w:sz w:val="22"/>
              </w:rPr>
            </w:pPr>
            <w:r>
              <w:rPr>
                <w:sz w:val="22"/>
              </w:rPr>
              <w:t>5516 kPa (800 psi)</w:t>
            </w:r>
          </w:p>
        </w:tc>
      </w:tr>
      <w:tr w:rsidR="00D27EAE" w:rsidTr="00DB2A35">
        <w:tc>
          <w:tcPr>
            <w:tcW w:w="5076" w:type="dxa"/>
          </w:tcPr>
          <w:p w:rsidR="00D27EAE" w:rsidRDefault="00D27EAE" w:rsidP="00DB2A35">
            <w:pPr>
              <w:rPr>
                <w:sz w:val="22"/>
              </w:rPr>
            </w:pPr>
            <w:r>
              <w:rPr>
                <w:sz w:val="22"/>
              </w:rPr>
              <w:t>Substrate &amp; Ambient temperature</w:t>
            </w:r>
          </w:p>
        </w:tc>
        <w:tc>
          <w:tcPr>
            <w:tcW w:w="5076" w:type="dxa"/>
          </w:tcPr>
          <w:p w:rsidR="00D27EAE" w:rsidRDefault="00D27EAE" w:rsidP="00DB2A35">
            <w:pPr>
              <w:rPr>
                <w:sz w:val="22"/>
              </w:rPr>
            </w:pPr>
            <w:r>
              <w:rPr>
                <w:sz w:val="22"/>
              </w:rPr>
              <w:t>&gt; -10</w:t>
            </w:r>
            <w:r>
              <w:rPr>
                <w:rFonts w:ascii="Palatino Linotype" w:hAnsi="Palatino Linotype"/>
                <w:sz w:val="22"/>
              </w:rPr>
              <w:t>°</w:t>
            </w:r>
            <w:r>
              <w:rPr>
                <w:sz w:val="22"/>
              </w:rPr>
              <w:t>C (14</w:t>
            </w:r>
            <w:r>
              <w:rPr>
                <w:rFonts w:ascii="Palatino Linotype" w:hAnsi="Palatino Linotype"/>
                <w:sz w:val="22"/>
              </w:rPr>
              <w:t>°</w:t>
            </w:r>
            <w:r>
              <w:rPr>
                <w:sz w:val="22"/>
              </w:rPr>
              <w:t>F)</w:t>
            </w:r>
          </w:p>
        </w:tc>
      </w:tr>
      <w:tr w:rsidR="00D27EAE" w:rsidTr="00DB2A35">
        <w:tc>
          <w:tcPr>
            <w:tcW w:w="5076" w:type="dxa"/>
          </w:tcPr>
          <w:p w:rsidR="00D27EAE" w:rsidRDefault="00D27EAE" w:rsidP="00DB2A35">
            <w:pPr>
              <w:rPr>
                <w:sz w:val="22"/>
              </w:rPr>
            </w:pPr>
            <w:r>
              <w:rPr>
                <w:sz w:val="22"/>
              </w:rPr>
              <w:t>Curing temperature</w:t>
            </w:r>
          </w:p>
        </w:tc>
        <w:tc>
          <w:tcPr>
            <w:tcW w:w="5076" w:type="dxa"/>
          </w:tcPr>
          <w:p w:rsidR="00D27EAE" w:rsidRDefault="00D27EAE" w:rsidP="00DB2A35">
            <w:pPr>
              <w:rPr>
                <w:sz w:val="22"/>
              </w:rPr>
            </w:pPr>
            <w:r>
              <w:rPr>
                <w:sz w:val="22"/>
              </w:rPr>
              <w:t>&gt; -10</w:t>
            </w:r>
            <w:r>
              <w:rPr>
                <w:rFonts w:ascii="Palatino Linotype" w:hAnsi="Palatino Linotype"/>
                <w:sz w:val="22"/>
              </w:rPr>
              <w:t>°</w:t>
            </w:r>
            <w:r>
              <w:rPr>
                <w:sz w:val="22"/>
              </w:rPr>
              <w:t>C (14</w:t>
            </w:r>
            <w:r>
              <w:rPr>
                <w:rFonts w:ascii="Palatino Linotype" w:hAnsi="Palatino Linotype"/>
                <w:sz w:val="22"/>
              </w:rPr>
              <w:t>°</w:t>
            </w:r>
            <w:r>
              <w:rPr>
                <w:sz w:val="22"/>
              </w:rPr>
              <w:t>F)</w:t>
            </w:r>
          </w:p>
        </w:tc>
      </w:tr>
      <w:tr w:rsidR="00D27EAE" w:rsidTr="00DB2A35">
        <w:tc>
          <w:tcPr>
            <w:tcW w:w="5076" w:type="dxa"/>
          </w:tcPr>
          <w:p w:rsidR="00D27EAE" w:rsidRDefault="00D27EAE" w:rsidP="00DB2A35">
            <w:pPr>
              <w:rPr>
                <w:sz w:val="22"/>
              </w:rPr>
            </w:pPr>
            <w:r>
              <w:rPr>
                <w:sz w:val="22"/>
              </w:rPr>
              <w:t>Maximum thickness per pass</w:t>
            </w:r>
          </w:p>
        </w:tc>
        <w:tc>
          <w:tcPr>
            <w:tcW w:w="5076" w:type="dxa"/>
          </w:tcPr>
          <w:p w:rsidR="00D27EAE" w:rsidRDefault="00D27EAE" w:rsidP="00DB2A35">
            <w:pPr>
              <w:rPr>
                <w:sz w:val="22"/>
              </w:rPr>
            </w:pPr>
            <w:r>
              <w:rPr>
                <w:sz w:val="22"/>
              </w:rPr>
              <w:t>50 mm (2 inches)</w:t>
            </w:r>
          </w:p>
        </w:tc>
      </w:tr>
      <w:tr w:rsidR="00D27EAE" w:rsidTr="00DB2A35">
        <w:tc>
          <w:tcPr>
            <w:tcW w:w="5076" w:type="dxa"/>
          </w:tcPr>
          <w:p w:rsidR="00D27EAE" w:rsidRDefault="00D27EAE" w:rsidP="00DB2A35">
            <w:pPr>
              <w:rPr>
                <w:sz w:val="22"/>
              </w:rPr>
            </w:pPr>
            <w:r>
              <w:rPr>
                <w:sz w:val="22"/>
              </w:rPr>
              <w:t>Maximum thickness of successive passes</w:t>
            </w:r>
          </w:p>
        </w:tc>
        <w:tc>
          <w:tcPr>
            <w:tcW w:w="5076" w:type="dxa"/>
          </w:tcPr>
          <w:p w:rsidR="00D27EAE" w:rsidRDefault="00D27EAE" w:rsidP="00DB2A35">
            <w:pPr>
              <w:rPr>
                <w:sz w:val="22"/>
              </w:rPr>
            </w:pPr>
            <w:r>
              <w:rPr>
                <w:sz w:val="22"/>
              </w:rPr>
              <w:t>100 mm (4 inches)</w:t>
            </w:r>
          </w:p>
        </w:tc>
      </w:tr>
      <w:tr w:rsidR="00D27EAE" w:rsidTr="00DB2A35">
        <w:tc>
          <w:tcPr>
            <w:tcW w:w="5076" w:type="dxa"/>
          </w:tcPr>
          <w:p w:rsidR="00D27EAE" w:rsidRDefault="00D27EAE" w:rsidP="00DB2A35">
            <w:pPr>
              <w:rPr>
                <w:sz w:val="22"/>
              </w:rPr>
            </w:pPr>
            <w:r>
              <w:rPr>
                <w:sz w:val="22"/>
              </w:rPr>
              <w:t>Minimum cooling time period before applying over 4 in. thick application</w:t>
            </w:r>
          </w:p>
        </w:tc>
        <w:tc>
          <w:tcPr>
            <w:tcW w:w="5076" w:type="dxa"/>
          </w:tcPr>
          <w:p w:rsidR="00D27EAE" w:rsidRDefault="00D27EAE" w:rsidP="00DB2A35">
            <w:pPr>
              <w:rPr>
                <w:sz w:val="22"/>
              </w:rPr>
            </w:pPr>
            <w:r>
              <w:rPr>
                <w:sz w:val="22"/>
              </w:rPr>
              <w:t>4 hours</w:t>
            </w:r>
          </w:p>
        </w:tc>
      </w:tr>
    </w:tbl>
    <w:p w:rsidR="00D27EAE" w:rsidRDefault="00D27EAE" w:rsidP="00DB5D57">
      <w:pPr>
        <w:pStyle w:val="Heading4"/>
        <w:rPr>
          <w:sz w:val="20"/>
        </w:rPr>
      </w:pPr>
      <w:r>
        <w:rPr>
          <w:sz w:val="20"/>
        </w:rPr>
        <w:t>GENERAL INFORMATION</w:t>
      </w:r>
    </w:p>
    <w:p w:rsidR="00D27EAE" w:rsidRPr="00996424" w:rsidRDefault="00D27EAE" w:rsidP="00DB5D57">
      <w:pPr>
        <w:rPr>
          <w:b/>
          <w:bCs/>
          <w:sz w:val="20"/>
          <w:szCs w:val="20"/>
        </w:rPr>
      </w:pPr>
      <w:r w:rsidRPr="00996424">
        <w:rPr>
          <w:b/>
          <w:bCs/>
          <w:sz w:val="20"/>
          <w:szCs w:val="20"/>
        </w:rPr>
        <w:t>It is recommended that the foam be covered with an approved thermal barrier in accordance to the local and national building codes when used in buildings and a protective coating when used outside.  This product should not be used when the continuous service temperature of the substrate is outside the range of -60</w:t>
      </w:r>
      <w:r w:rsidRPr="00996424">
        <w:rPr>
          <w:rFonts w:ascii="Palatino Linotype" w:hAnsi="Palatino Linotype"/>
          <w:b/>
          <w:bCs/>
          <w:sz w:val="20"/>
          <w:szCs w:val="20"/>
        </w:rPr>
        <w:t>°</w:t>
      </w:r>
      <w:r w:rsidRPr="00996424">
        <w:rPr>
          <w:b/>
          <w:bCs/>
          <w:sz w:val="20"/>
          <w:szCs w:val="20"/>
        </w:rPr>
        <w:t>C to 82</w:t>
      </w:r>
      <w:r w:rsidRPr="00996424">
        <w:rPr>
          <w:rFonts w:ascii="Palatino Linotype" w:hAnsi="Palatino Linotype"/>
          <w:b/>
          <w:bCs/>
          <w:sz w:val="20"/>
          <w:szCs w:val="20"/>
        </w:rPr>
        <w:t>°</w:t>
      </w:r>
      <w:r w:rsidRPr="00996424">
        <w:rPr>
          <w:b/>
          <w:bCs/>
          <w:sz w:val="20"/>
          <w:szCs w:val="20"/>
        </w:rPr>
        <w:t>C.</w:t>
      </w:r>
    </w:p>
    <w:p w:rsidR="00D27EAE" w:rsidRDefault="00D27EAE" w:rsidP="00DB5D57">
      <w:pPr>
        <w:rPr>
          <w:sz w:val="20"/>
          <w:szCs w:val="20"/>
        </w:rPr>
      </w:pPr>
      <w:r w:rsidRPr="00996424">
        <w:rPr>
          <w:sz w:val="20"/>
          <w:szCs w:val="20"/>
        </w:rPr>
        <w:t>The information herein is to assist customers in determining whether our products are suitable for their applications.  We request that customers inspect and test our products before use and satisfy themselves as to contents and suitability.  Nothing herein shall constitute a warranty, express or implied, including any warranty of merchantability or fitness, nor is protection from any law or patent inferred.  All patent rights are reserved.  The foam product is combustible and must be covered by an approved thermal barrier.  The exclusive remedy for all proven claims is replacement of our materials.</w:t>
      </w:r>
    </w:p>
    <w:p w:rsidR="00D27EAE" w:rsidRPr="00996424" w:rsidRDefault="00D27EAE" w:rsidP="00DB5D57">
      <w:pPr>
        <w:rPr>
          <w:sz w:val="20"/>
          <w:szCs w:val="20"/>
        </w:rPr>
      </w:pPr>
      <w:r>
        <w:rPr>
          <w:sz w:val="20"/>
          <w:szCs w:val="20"/>
        </w:rPr>
        <w:t>October 28</w:t>
      </w:r>
      <w:bookmarkStart w:id="0" w:name="_GoBack"/>
      <w:bookmarkEnd w:id="0"/>
      <w:permStart w:id="0" w:edGrp="everyone"/>
      <w:permEnd w:id="0"/>
      <w:r>
        <w:rPr>
          <w:sz w:val="20"/>
          <w:szCs w:val="20"/>
        </w:rPr>
        <w:t>, 2013</w:t>
      </w:r>
    </w:p>
    <w:sectPr w:rsidR="00D27EAE" w:rsidRPr="00996424" w:rsidSect="00DB5D57">
      <w:headerReference w:type="default" r:id="rId10"/>
      <w:footerReference w:type="default" r:id="rId11"/>
      <w:pgSz w:w="12240" w:h="15840"/>
      <w:pgMar w:top="720" w:right="1152" w:bottom="720" w:left="1152"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EAE" w:rsidRDefault="00D27EAE">
      <w:r>
        <w:separator/>
      </w:r>
    </w:p>
  </w:endnote>
  <w:endnote w:type="continuationSeparator" w:id="0">
    <w:p w:rsidR="00D27EAE" w:rsidRDefault="00D27E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AE" w:rsidRDefault="00D27EAE">
    <w:pPr>
      <w:pStyle w:val="Foot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6pt;margin-top:-31.8pt;width:540pt;height:72.95pt;z-index:251660288;visibility:visible;mso-wrap-edited:f" filled="t" fillcolor="#396">
          <v:imagedata r:id="rId1" o:title=""/>
          <w10:wrap type="square"/>
        </v:shape>
        <o:OLEObject Type="Embed" ProgID="Word.Picture.8" ShapeID="_x0000_s2049" DrawAspect="Content" ObjectID="_1461588820" r:id="rId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EAE" w:rsidRDefault="00D27EAE">
      <w:r>
        <w:separator/>
      </w:r>
    </w:p>
  </w:footnote>
  <w:footnote w:type="continuationSeparator" w:id="0">
    <w:p w:rsidR="00D27EAE" w:rsidRDefault="00D27E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AE" w:rsidRDefault="00D27EAE">
    <w:pPr>
      <w:pStyle w:val="Header"/>
    </w:pPr>
    <w:r w:rsidRPr="004B0272">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495.75pt;height:90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0E1"/>
    <w:multiLevelType w:val="hybridMultilevel"/>
    <w:tmpl w:val="2BF0F6A8"/>
    <w:lvl w:ilvl="0" w:tplc="02F6D19E">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5D57"/>
    <w:rsid w:val="000467E3"/>
    <w:rsid w:val="000855B2"/>
    <w:rsid w:val="0022652B"/>
    <w:rsid w:val="0039515C"/>
    <w:rsid w:val="004B0272"/>
    <w:rsid w:val="005573EF"/>
    <w:rsid w:val="00654C9D"/>
    <w:rsid w:val="00685487"/>
    <w:rsid w:val="006B2718"/>
    <w:rsid w:val="00777C8D"/>
    <w:rsid w:val="007D040A"/>
    <w:rsid w:val="00996424"/>
    <w:rsid w:val="00AB6055"/>
    <w:rsid w:val="00B363C7"/>
    <w:rsid w:val="00CE7CD0"/>
    <w:rsid w:val="00D27EAE"/>
    <w:rsid w:val="00DB2A35"/>
    <w:rsid w:val="00DB5D57"/>
    <w:rsid w:val="00DF310F"/>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57"/>
    <w:rPr>
      <w:sz w:val="24"/>
      <w:szCs w:val="24"/>
      <w:lang w:val="en-US" w:eastAsia="en-US"/>
    </w:rPr>
  </w:style>
  <w:style w:type="paragraph" w:styleId="Heading1">
    <w:name w:val="heading 1"/>
    <w:basedOn w:val="Normal"/>
    <w:next w:val="Normal"/>
    <w:link w:val="Heading1Char"/>
    <w:uiPriority w:val="99"/>
    <w:qFormat/>
    <w:rsid w:val="00DB5D57"/>
    <w:pPr>
      <w:keepNext/>
      <w:outlineLvl w:val="0"/>
    </w:pPr>
    <w:rPr>
      <w:b/>
      <w:bCs/>
      <w:sz w:val="20"/>
      <w:lang w:val="en-CA"/>
    </w:rPr>
  </w:style>
  <w:style w:type="paragraph" w:styleId="Heading4">
    <w:name w:val="heading 4"/>
    <w:basedOn w:val="Normal"/>
    <w:next w:val="Normal"/>
    <w:link w:val="Heading4Char"/>
    <w:uiPriority w:val="99"/>
    <w:qFormat/>
    <w:rsid w:val="00DB5D57"/>
    <w:pPr>
      <w:keepNext/>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5D57"/>
    <w:rPr>
      <w:rFonts w:cs="Times New Roman"/>
      <w:b/>
      <w:bCs/>
      <w:sz w:val="24"/>
      <w:szCs w:val="24"/>
      <w:lang w:val="en-CA"/>
    </w:rPr>
  </w:style>
  <w:style w:type="character" w:customStyle="1" w:styleId="Heading4Char">
    <w:name w:val="Heading 4 Char"/>
    <w:basedOn w:val="DefaultParagraphFont"/>
    <w:link w:val="Heading4"/>
    <w:uiPriority w:val="99"/>
    <w:locked/>
    <w:rsid w:val="00DB5D57"/>
    <w:rPr>
      <w:rFonts w:cs="Times New Roman"/>
      <w:b/>
      <w:bCs/>
      <w:sz w:val="24"/>
      <w:szCs w:val="24"/>
    </w:rPr>
  </w:style>
  <w:style w:type="paragraph" w:styleId="Header">
    <w:name w:val="header"/>
    <w:basedOn w:val="Normal"/>
    <w:link w:val="HeaderChar"/>
    <w:uiPriority w:val="99"/>
    <w:semiHidden/>
    <w:rsid w:val="00AB6055"/>
    <w:pPr>
      <w:tabs>
        <w:tab w:val="center" w:pos="4320"/>
        <w:tab w:val="right" w:pos="8640"/>
      </w:tabs>
    </w:pPr>
  </w:style>
  <w:style w:type="character" w:customStyle="1" w:styleId="HeaderChar">
    <w:name w:val="Header Char"/>
    <w:basedOn w:val="DefaultParagraphFont"/>
    <w:link w:val="Header"/>
    <w:uiPriority w:val="99"/>
    <w:semiHidden/>
    <w:rsid w:val="00C01869"/>
    <w:rPr>
      <w:sz w:val="24"/>
      <w:szCs w:val="24"/>
      <w:lang w:val="en-US" w:eastAsia="en-US"/>
    </w:rPr>
  </w:style>
  <w:style w:type="paragraph" w:styleId="Footer">
    <w:name w:val="footer"/>
    <w:basedOn w:val="Normal"/>
    <w:link w:val="FooterChar"/>
    <w:uiPriority w:val="99"/>
    <w:semiHidden/>
    <w:rsid w:val="00AB6055"/>
    <w:pPr>
      <w:tabs>
        <w:tab w:val="center" w:pos="4320"/>
        <w:tab w:val="right" w:pos="8640"/>
      </w:tabs>
    </w:pPr>
  </w:style>
  <w:style w:type="character" w:customStyle="1" w:styleId="FooterChar">
    <w:name w:val="Footer Char"/>
    <w:basedOn w:val="DefaultParagraphFont"/>
    <w:link w:val="Footer"/>
    <w:uiPriority w:val="99"/>
    <w:semiHidden/>
    <w:rsid w:val="00C01869"/>
    <w:rPr>
      <w:sz w:val="24"/>
      <w:szCs w:val="24"/>
      <w:lang w:val="en-US" w:eastAsia="en-US"/>
    </w:rPr>
  </w:style>
  <w:style w:type="character" w:styleId="Hyperlink">
    <w:name w:val="Hyperlink"/>
    <w:basedOn w:val="DefaultParagraphFont"/>
    <w:uiPriority w:val="99"/>
    <w:rsid w:val="00AB6055"/>
    <w:rPr>
      <w:rFonts w:cs="Times New Roman"/>
      <w:color w:val="0000FF"/>
      <w:u w:val="single"/>
    </w:rPr>
  </w:style>
  <w:style w:type="paragraph" w:styleId="BalloonText">
    <w:name w:val="Balloon Text"/>
    <w:basedOn w:val="Normal"/>
    <w:link w:val="BalloonTextChar"/>
    <w:uiPriority w:val="99"/>
    <w:semiHidden/>
    <w:rsid w:val="006B27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27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dyk\Application%20Data\Microsoft\Templates\PFSI%20Apr.09%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PFSI Apr.09 Letterhead</Template>
  <TotalTime>24</TotalTime>
  <Pages>2</Pages>
  <Words>681</Words>
  <Characters>3882</Characters>
  <Application>Microsoft Office Outlook</Application>
  <DocSecurity>0</DocSecurity>
  <Lines>0</Lines>
  <Paragraphs>0</Paragraphs>
  <ScaleCrop>false</ScaleCrop>
  <Company>MDM Office Products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Judyk</cp:lastModifiedBy>
  <cp:revision>10</cp:revision>
  <cp:lastPrinted>2013-10-04T13:51:00Z</cp:lastPrinted>
  <dcterms:created xsi:type="dcterms:W3CDTF">2012-12-19T19:34:00Z</dcterms:created>
  <dcterms:modified xsi:type="dcterms:W3CDTF">2014-05-14T20:07:00Z</dcterms:modified>
</cp:coreProperties>
</file>